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D81" w:rsidRPr="00C11632" w:rsidRDefault="00266D81" w:rsidP="00F523CE">
      <w:pPr>
        <w:autoSpaceDE/>
        <w:autoSpaceDN/>
        <w:adjustRightInd/>
        <w:ind w:left="142" w:firstLine="567"/>
        <w:jc w:val="center"/>
        <w:outlineLvl w:val="0"/>
        <w:rPr>
          <w:b/>
          <w:bCs/>
          <w:sz w:val="28"/>
          <w:szCs w:val="28"/>
          <w:lang w:eastAsia="ru-RU"/>
        </w:rPr>
      </w:pPr>
      <w:r w:rsidRPr="00C11632">
        <w:rPr>
          <w:b/>
          <w:bCs/>
          <w:sz w:val="28"/>
          <w:szCs w:val="28"/>
          <w:lang w:eastAsia="ru-RU"/>
        </w:rPr>
        <w:t>АННОТАЦИЯ</w:t>
      </w:r>
    </w:p>
    <w:p w:rsidR="00266D81" w:rsidRPr="00C11632" w:rsidRDefault="00266D81" w:rsidP="00F523CE">
      <w:pPr>
        <w:autoSpaceDE/>
        <w:autoSpaceDN/>
        <w:adjustRightInd/>
        <w:ind w:left="142" w:firstLine="567"/>
        <w:jc w:val="center"/>
        <w:rPr>
          <w:b/>
          <w:bCs/>
          <w:sz w:val="28"/>
          <w:szCs w:val="28"/>
          <w:lang w:eastAsia="ru-RU"/>
        </w:rPr>
      </w:pPr>
      <w:r w:rsidRPr="00C11632">
        <w:rPr>
          <w:b/>
          <w:bCs/>
          <w:sz w:val="28"/>
          <w:szCs w:val="28"/>
          <w:lang w:eastAsia="ru-RU"/>
        </w:rPr>
        <w:t>к рабочей программе организации образовательной деятельности</w:t>
      </w:r>
    </w:p>
    <w:p w:rsidR="00266D81" w:rsidRDefault="00266D81" w:rsidP="00F523CE">
      <w:pPr>
        <w:ind w:left="142" w:firstLine="567"/>
        <w:jc w:val="center"/>
        <w:rPr>
          <w:b/>
          <w:sz w:val="28"/>
          <w:szCs w:val="28"/>
          <w:shd w:val="clear" w:color="auto" w:fill="FFFFFF"/>
        </w:rPr>
      </w:pPr>
      <w:r w:rsidRPr="00C11632">
        <w:rPr>
          <w:b/>
          <w:sz w:val="28"/>
          <w:szCs w:val="28"/>
          <w:shd w:val="clear" w:color="auto" w:fill="FFFFFF"/>
        </w:rPr>
        <w:t xml:space="preserve">в </w:t>
      </w:r>
      <w:r>
        <w:rPr>
          <w:b/>
          <w:sz w:val="28"/>
          <w:szCs w:val="28"/>
          <w:shd w:val="clear" w:color="auto" w:fill="FFFFFF"/>
        </w:rPr>
        <w:t>старшей</w:t>
      </w:r>
      <w:r w:rsidRPr="00C11632">
        <w:rPr>
          <w:b/>
          <w:sz w:val="28"/>
          <w:szCs w:val="28"/>
          <w:shd w:val="clear" w:color="auto" w:fill="FFFFFF"/>
        </w:rPr>
        <w:t xml:space="preserve"> группе </w:t>
      </w:r>
      <w:r>
        <w:rPr>
          <w:b/>
          <w:sz w:val="28"/>
          <w:szCs w:val="28"/>
          <w:shd w:val="clear" w:color="auto" w:fill="FFFFFF"/>
        </w:rPr>
        <w:t>компенсирующей</w:t>
      </w:r>
      <w:r w:rsidRPr="00C11632">
        <w:rPr>
          <w:b/>
          <w:sz w:val="28"/>
          <w:szCs w:val="28"/>
          <w:shd w:val="clear" w:color="auto" w:fill="FFFFFF"/>
        </w:rPr>
        <w:t xml:space="preserve"> направленности </w:t>
      </w:r>
      <w:r>
        <w:rPr>
          <w:b/>
          <w:sz w:val="28"/>
          <w:szCs w:val="28"/>
          <w:shd w:val="clear" w:color="auto" w:fill="FFFFFF"/>
        </w:rPr>
        <w:t>детей с тяжелыми нарушениями речи</w:t>
      </w:r>
    </w:p>
    <w:p w:rsidR="00266D81" w:rsidRDefault="00266D81" w:rsidP="00F523CE">
      <w:pPr>
        <w:ind w:left="142" w:firstLine="567"/>
        <w:jc w:val="center"/>
        <w:outlineLvl w:val="0"/>
        <w:rPr>
          <w:b/>
          <w:bCs/>
          <w:sz w:val="28"/>
          <w:szCs w:val="28"/>
          <w:lang w:eastAsia="ru-RU"/>
        </w:rPr>
      </w:pPr>
      <w:r w:rsidRPr="00C11632">
        <w:rPr>
          <w:b/>
          <w:sz w:val="28"/>
          <w:szCs w:val="28"/>
          <w:shd w:val="clear" w:color="auto" w:fill="FFFFFF"/>
        </w:rPr>
        <w:t xml:space="preserve">№ </w:t>
      </w:r>
      <w:r w:rsidR="00345649">
        <w:rPr>
          <w:b/>
          <w:sz w:val="28"/>
          <w:szCs w:val="28"/>
          <w:shd w:val="clear" w:color="auto" w:fill="FFFFFF"/>
        </w:rPr>
        <w:t>10</w:t>
      </w:r>
      <w:r w:rsidRPr="00C11632">
        <w:rPr>
          <w:b/>
          <w:sz w:val="28"/>
          <w:szCs w:val="28"/>
          <w:shd w:val="clear" w:color="auto" w:fill="FFFFFF"/>
        </w:rPr>
        <w:t xml:space="preserve"> «</w:t>
      </w:r>
      <w:r>
        <w:rPr>
          <w:b/>
          <w:sz w:val="28"/>
          <w:szCs w:val="28"/>
          <w:shd w:val="clear" w:color="auto" w:fill="FFFFFF"/>
        </w:rPr>
        <w:t>Затейники</w:t>
      </w:r>
      <w:r w:rsidRPr="00C11632">
        <w:rPr>
          <w:b/>
          <w:sz w:val="28"/>
          <w:szCs w:val="28"/>
          <w:shd w:val="clear" w:color="auto" w:fill="FFFFFF"/>
        </w:rPr>
        <w:t xml:space="preserve">» </w:t>
      </w:r>
      <w:r w:rsidR="00345649">
        <w:rPr>
          <w:b/>
          <w:bCs/>
          <w:sz w:val="28"/>
          <w:szCs w:val="28"/>
          <w:lang w:eastAsia="ru-RU"/>
        </w:rPr>
        <w:t>учителя-логопеда Ашурковой Е.С.</w:t>
      </w:r>
    </w:p>
    <w:p w:rsidR="00266D81" w:rsidRDefault="00266D81" w:rsidP="00F523CE">
      <w:pPr>
        <w:ind w:left="142" w:firstLine="567"/>
        <w:jc w:val="center"/>
        <w:outlineLvl w:val="0"/>
        <w:rPr>
          <w:b/>
          <w:sz w:val="28"/>
          <w:szCs w:val="28"/>
          <w:shd w:val="clear" w:color="auto" w:fill="FFFFFF"/>
        </w:rPr>
      </w:pPr>
      <w:r w:rsidRPr="00C11632">
        <w:rPr>
          <w:b/>
          <w:sz w:val="28"/>
          <w:szCs w:val="28"/>
          <w:shd w:val="clear" w:color="auto" w:fill="FFFFFF"/>
        </w:rPr>
        <w:t xml:space="preserve">МАДОУ «Центр развития ребёнка – детский сад </w:t>
      </w:r>
    </w:p>
    <w:p w:rsidR="00266D81" w:rsidRDefault="00266D81" w:rsidP="00F523CE">
      <w:pPr>
        <w:ind w:left="142" w:firstLine="567"/>
        <w:jc w:val="center"/>
        <w:outlineLvl w:val="0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№ 35 «Родничок</w:t>
      </w:r>
      <w:r w:rsidRPr="00C11632">
        <w:rPr>
          <w:b/>
          <w:sz w:val="28"/>
          <w:szCs w:val="28"/>
          <w:shd w:val="clear" w:color="auto" w:fill="FFFFFF"/>
        </w:rPr>
        <w:t>»</w:t>
      </w:r>
    </w:p>
    <w:p w:rsidR="00266D81" w:rsidRDefault="00266D81" w:rsidP="00F523CE">
      <w:pPr>
        <w:ind w:left="142" w:firstLine="567"/>
        <w:jc w:val="center"/>
        <w:outlineLvl w:val="0"/>
        <w:rPr>
          <w:b/>
          <w:sz w:val="28"/>
          <w:szCs w:val="28"/>
          <w:shd w:val="clear" w:color="auto" w:fill="FFFFFF"/>
        </w:rPr>
      </w:pPr>
    </w:p>
    <w:p w:rsidR="00266D81" w:rsidRPr="00C11632" w:rsidRDefault="00266D81" w:rsidP="00F523CE">
      <w:pPr>
        <w:ind w:left="142" w:firstLine="567"/>
        <w:jc w:val="center"/>
        <w:outlineLvl w:val="0"/>
        <w:rPr>
          <w:b/>
          <w:bCs/>
          <w:sz w:val="28"/>
          <w:szCs w:val="28"/>
          <w:lang w:eastAsia="ru-RU"/>
        </w:rPr>
      </w:pPr>
    </w:p>
    <w:p w:rsidR="00266D81" w:rsidRPr="005D6EBE" w:rsidRDefault="00266D81" w:rsidP="00F523CE">
      <w:pPr>
        <w:ind w:left="142" w:firstLine="567"/>
        <w:jc w:val="both"/>
        <w:rPr>
          <w:sz w:val="28"/>
          <w:szCs w:val="28"/>
        </w:rPr>
      </w:pPr>
      <w:r w:rsidRPr="00F523CE">
        <w:rPr>
          <w:sz w:val="28"/>
          <w:szCs w:val="28"/>
        </w:rPr>
        <w:t xml:space="preserve">Рабочая программа разработана в соответствии </w:t>
      </w:r>
      <w:r w:rsidRPr="00F523CE">
        <w:rPr>
          <w:b/>
          <w:sz w:val="28"/>
          <w:szCs w:val="28"/>
        </w:rPr>
        <w:t>с федеральным государственным образовательным стандартом дошкольного образования</w:t>
      </w:r>
      <w:r w:rsidRPr="00F523CE">
        <w:rPr>
          <w:sz w:val="28"/>
          <w:szCs w:val="28"/>
        </w:rPr>
        <w:t xml:space="preserve"> (утвержден приказом Министерства образования и науки РФ от 17.10.2013 года № 1155 «Об утверждении федерального государственного стандарта дошкольного образования», зарегистрировано в Минюсте России 14 ноября </w:t>
      </w:r>
      <w:smartTag w:uri="urn:schemas-microsoft-com:office:smarttags" w:element="metricconverter">
        <w:smartTagPr>
          <w:attr w:name="ProductID" w:val="2013 г"/>
        </w:smartTagPr>
        <w:r w:rsidRPr="00F523CE">
          <w:rPr>
            <w:sz w:val="28"/>
            <w:szCs w:val="28"/>
          </w:rPr>
          <w:t>2013 г</w:t>
        </w:r>
      </w:smartTag>
      <w:r w:rsidRPr="00F523CE">
        <w:rPr>
          <w:sz w:val="28"/>
          <w:szCs w:val="28"/>
        </w:rPr>
        <w:t xml:space="preserve">., регистрационный № 30384; в редакции приказа Министерства просвещения России от 8 ноября </w:t>
      </w:r>
      <w:smartTag w:uri="urn:schemas-microsoft-com:office:smarttags" w:element="metricconverter">
        <w:smartTagPr>
          <w:attr w:name="ProductID" w:val="2022 г"/>
        </w:smartTagPr>
        <w:r w:rsidRPr="00F523CE">
          <w:rPr>
            <w:sz w:val="28"/>
            <w:szCs w:val="28"/>
          </w:rPr>
          <w:t>2022 г</w:t>
        </w:r>
      </w:smartTag>
      <w:r w:rsidRPr="00F523CE">
        <w:rPr>
          <w:sz w:val="28"/>
          <w:szCs w:val="28"/>
        </w:rPr>
        <w:t xml:space="preserve">. № 955, зарегистрировано в Минюсте России 6 февраля </w:t>
      </w:r>
      <w:smartTag w:uri="urn:schemas-microsoft-com:office:smarttags" w:element="metricconverter">
        <w:smartTagPr>
          <w:attr w:name="ProductID" w:val="2023 г"/>
        </w:smartTagPr>
        <w:r w:rsidRPr="00F523CE">
          <w:rPr>
            <w:sz w:val="28"/>
            <w:szCs w:val="28"/>
          </w:rPr>
          <w:t>2023 г</w:t>
        </w:r>
      </w:smartTag>
      <w:r w:rsidRPr="00F523CE">
        <w:rPr>
          <w:sz w:val="28"/>
          <w:szCs w:val="28"/>
        </w:rPr>
        <w:t xml:space="preserve">., регистрационный № 72264) (далее – ФГОС ДО) </w:t>
      </w:r>
      <w:r w:rsidRPr="00F523CE">
        <w:rPr>
          <w:b/>
          <w:sz w:val="28"/>
          <w:szCs w:val="28"/>
        </w:rPr>
        <w:t>и федеральной образовательной программой дошкольного образования</w:t>
      </w:r>
      <w:r w:rsidRPr="00F523CE">
        <w:rPr>
          <w:sz w:val="28"/>
          <w:szCs w:val="28"/>
        </w:rPr>
        <w:t xml:space="preserve">*, (утверждена приказом Министерства просвещения России от 25 ноября </w:t>
      </w:r>
      <w:smartTag w:uri="urn:schemas-microsoft-com:office:smarttags" w:element="metricconverter">
        <w:smartTagPr>
          <w:attr w:name="ProductID" w:val="2022 г"/>
        </w:smartTagPr>
        <w:r w:rsidRPr="00F523CE">
          <w:rPr>
            <w:sz w:val="28"/>
            <w:szCs w:val="28"/>
          </w:rPr>
          <w:t>2022 г</w:t>
        </w:r>
      </w:smartTag>
      <w:r w:rsidRPr="00F523CE">
        <w:rPr>
          <w:sz w:val="28"/>
          <w:szCs w:val="28"/>
        </w:rPr>
        <w:t xml:space="preserve">. № 1028, зарегистрировано в Минюсте России 28 декабря </w:t>
      </w:r>
      <w:smartTag w:uri="urn:schemas-microsoft-com:office:smarttags" w:element="metricconverter">
        <w:smartTagPr>
          <w:attr w:name="ProductID" w:val="2022 г"/>
        </w:smartTagPr>
        <w:r w:rsidRPr="00F523CE">
          <w:rPr>
            <w:sz w:val="28"/>
            <w:szCs w:val="28"/>
          </w:rPr>
          <w:t>2022 г</w:t>
        </w:r>
      </w:smartTag>
      <w:r w:rsidRPr="00F523CE">
        <w:rPr>
          <w:sz w:val="28"/>
          <w:szCs w:val="28"/>
        </w:rPr>
        <w:t>., регистрационный № 71847) (далее – ФОП ДО).</w:t>
      </w:r>
    </w:p>
    <w:p w:rsidR="00266D81" w:rsidRPr="001E2BA0" w:rsidRDefault="00266D81" w:rsidP="00F523CE">
      <w:pPr>
        <w:ind w:left="142" w:firstLine="567"/>
        <w:jc w:val="both"/>
        <w:rPr>
          <w:sz w:val="28"/>
          <w:szCs w:val="27"/>
        </w:rPr>
      </w:pPr>
      <w:r w:rsidRPr="001E2BA0">
        <w:rPr>
          <w:sz w:val="28"/>
          <w:szCs w:val="27"/>
          <w:shd w:val="clear" w:color="auto" w:fill="FFFFFF"/>
        </w:rPr>
        <w:t xml:space="preserve">Рабочая программа организации образовательной деятельности в подготовительной группе компенсирующей направленности № 9 «Затейники» </w:t>
      </w:r>
      <w:r w:rsidRPr="001E2BA0">
        <w:rPr>
          <w:bCs/>
          <w:sz w:val="28"/>
          <w:szCs w:val="27"/>
          <w:lang w:eastAsia="ru-RU"/>
        </w:rPr>
        <w:t>учителя-логопеда</w:t>
      </w:r>
      <w:r w:rsidRPr="001E2BA0">
        <w:rPr>
          <w:b/>
          <w:bCs/>
          <w:sz w:val="28"/>
          <w:szCs w:val="28"/>
          <w:lang w:eastAsia="ru-RU"/>
        </w:rPr>
        <w:t xml:space="preserve"> </w:t>
      </w:r>
      <w:r w:rsidRPr="001E2BA0">
        <w:rPr>
          <w:sz w:val="28"/>
          <w:szCs w:val="27"/>
          <w:shd w:val="clear" w:color="auto" w:fill="FFFFFF"/>
        </w:rPr>
        <w:t xml:space="preserve">МАДОУ «Центр развития ребёнка – детский сад № 35 «Родничок» разработана на основе адаптированной основной образовательной программой дошкольного образования для детей с тяжелыми нарушениями речи (ТНР) муниципального автономного дошкольного образовательного учреждения «Центр развития ребёнка – детский сад № 35 «Родничок» города Губкина Белгородской области </w:t>
      </w:r>
      <w:r w:rsidRPr="001E2BA0">
        <w:rPr>
          <w:sz w:val="28"/>
          <w:szCs w:val="27"/>
        </w:rPr>
        <w:t xml:space="preserve">в соответствии с </w:t>
      </w:r>
      <w:r w:rsidRPr="001E2BA0">
        <w:rPr>
          <w:sz w:val="28"/>
          <w:szCs w:val="27"/>
          <w:shd w:val="clear" w:color="auto" w:fill="FFFFFF"/>
        </w:rPr>
        <w:t>нормативно правовыми документами, регламентирующими функционирование системы дошкольного образования в Российской Федерации:</w:t>
      </w:r>
      <w:r w:rsidRPr="001E2BA0">
        <w:rPr>
          <w:b/>
          <w:bCs/>
          <w:color w:val="C00000"/>
          <w:sz w:val="28"/>
          <w:szCs w:val="27"/>
          <w:highlight w:val="yellow"/>
          <w:lang w:eastAsia="ru-RU"/>
        </w:rPr>
        <w:t xml:space="preserve"> </w:t>
      </w:r>
    </w:p>
    <w:p w:rsidR="00266D81" w:rsidRPr="001E2BA0" w:rsidRDefault="00266D81" w:rsidP="00F523CE">
      <w:pPr>
        <w:ind w:left="142" w:firstLine="567"/>
        <w:jc w:val="both"/>
        <w:outlineLvl w:val="0"/>
        <w:rPr>
          <w:rFonts w:eastAsia="TimesNewRomanPSMT"/>
          <w:i/>
          <w:iCs/>
          <w:sz w:val="28"/>
          <w:szCs w:val="27"/>
        </w:rPr>
      </w:pPr>
      <w:r w:rsidRPr="001E2BA0">
        <w:rPr>
          <w:rFonts w:eastAsia="TimesNewRomanPSMT"/>
          <w:i/>
          <w:iCs/>
          <w:sz w:val="28"/>
          <w:szCs w:val="27"/>
        </w:rPr>
        <w:t>Федеральный уровень</w:t>
      </w:r>
    </w:p>
    <w:p w:rsidR="00266D81" w:rsidRPr="001E2BA0" w:rsidRDefault="00266D81" w:rsidP="00F523CE">
      <w:pPr>
        <w:pStyle w:val="a3"/>
        <w:numPr>
          <w:ilvl w:val="0"/>
          <w:numId w:val="22"/>
        </w:numPr>
        <w:ind w:left="142" w:firstLine="567"/>
        <w:contextualSpacing/>
        <w:jc w:val="both"/>
        <w:rPr>
          <w:rFonts w:eastAsia="TimesNewRomanPSMT"/>
          <w:sz w:val="28"/>
          <w:szCs w:val="27"/>
        </w:rPr>
      </w:pPr>
      <w:r w:rsidRPr="001E2BA0">
        <w:rPr>
          <w:rFonts w:eastAsia="TimesNewRomanPSMT"/>
          <w:sz w:val="28"/>
          <w:szCs w:val="27"/>
        </w:rPr>
        <w:t>Федеральный закон от 29 декабря 2012 года № 273-ФЗ «Об образовании в Российской Федерации» (ред. от 24.03.2021года)</w:t>
      </w:r>
    </w:p>
    <w:p w:rsidR="00266D81" w:rsidRPr="001E2BA0" w:rsidRDefault="00266D81" w:rsidP="00F523CE">
      <w:pPr>
        <w:pStyle w:val="a3"/>
        <w:numPr>
          <w:ilvl w:val="0"/>
          <w:numId w:val="22"/>
        </w:numPr>
        <w:ind w:left="142" w:firstLine="567"/>
        <w:contextualSpacing/>
        <w:jc w:val="both"/>
        <w:rPr>
          <w:rFonts w:eastAsia="TimesNewRomanPSMT"/>
          <w:sz w:val="28"/>
          <w:szCs w:val="27"/>
        </w:rPr>
      </w:pPr>
      <w:r w:rsidRPr="001E2BA0">
        <w:rPr>
          <w:rFonts w:eastAsia="TimesNewRomanPSMT"/>
          <w:sz w:val="28"/>
          <w:szCs w:val="27"/>
        </w:rPr>
        <w:t>Федеральный закон от 8 июня 2020 года № 164-ФЗ «О внесении изменений в статьи 71.1 и 108 Федерального закона «Об образовании в Российской Федерации» (Принят Государственной Думой 27 мая 2020 года, одобрен Советом Федерации 2 июня 2020 года)</w:t>
      </w:r>
    </w:p>
    <w:p w:rsidR="00266D81" w:rsidRPr="001E2BA0" w:rsidRDefault="00266D81" w:rsidP="00F523CE">
      <w:pPr>
        <w:pStyle w:val="a3"/>
        <w:numPr>
          <w:ilvl w:val="0"/>
          <w:numId w:val="22"/>
        </w:numPr>
        <w:ind w:left="142" w:firstLine="567"/>
        <w:contextualSpacing/>
        <w:jc w:val="both"/>
        <w:rPr>
          <w:rFonts w:eastAsia="TimesNewRomanPSMT"/>
          <w:sz w:val="28"/>
          <w:szCs w:val="27"/>
        </w:rPr>
      </w:pPr>
      <w:r w:rsidRPr="001E2BA0">
        <w:rPr>
          <w:rFonts w:eastAsia="TimesNewRomanPSMT"/>
          <w:sz w:val="28"/>
          <w:szCs w:val="27"/>
        </w:rPr>
        <w:t xml:space="preserve">Федеральный закон от 24.07. </w:t>
      </w:r>
      <w:smartTag w:uri="urn:schemas-microsoft-com:office:smarttags" w:element="metricconverter">
        <w:smartTagPr>
          <w:attr w:name="ProductID" w:val="1998 г"/>
        </w:smartTagPr>
        <w:r w:rsidRPr="001E2BA0">
          <w:rPr>
            <w:rFonts w:eastAsia="TimesNewRomanPSMT"/>
            <w:sz w:val="28"/>
            <w:szCs w:val="27"/>
          </w:rPr>
          <w:t>1998 г</w:t>
        </w:r>
      </w:smartTag>
      <w:r w:rsidRPr="001E2BA0">
        <w:rPr>
          <w:rFonts w:eastAsia="TimesNewRomanPSMT"/>
          <w:sz w:val="28"/>
          <w:szCs w:val="27"/>
        </w:rPr>
        <w:t>. 124-ФЗ «Об основных гарантиях прав ребенка в Российской Федерации», принятым Государственной Думой 03.07.1998 г.</w:t>
      </w:r>
    </w:p>
    <w:p w:rsidR="00266D81" w:rsidRPr="001E2BA0" w:rsidRDefault="00266D81" w:rsidP="00F523CE">
      <w:pPr>
        <w:pStyle w:val="a3"/>
        <w:numPr>
          <w:ilvl w:val="0"/>
          <w:numId w:val="22"/>
        </w:numPr>
        <w:ind w:left="142" w:firstLine="567"/>
        <w:contextualSpacing/>
        <w:jc w:val="both"/>
        <w:rPr>
          <w:rFonts w:eastAsia="TimesNewRomanPSMT"/>
          <w:sz w:val="28"/>
          <w:szCs w:val="27"/>
        </w:rPr>
      </w:pPr>
      <w:r w:rsidRPr="001E2BA0">
        <w:rPr>
          <w:rFonts w:eastAsia="TimesNewRomanPSMT"/>
          <w:sz w:val="28"/>
          <w:szCs w:val="27"/>
        </w:rPr>
        <w:t>Приказом Министерства образования и науки Российской Федерации от 17 октября 2013 года №1155 «Об утверждении федерального государственного образовательного стандарта дошкольного образования»</w:t>
      </w:r>
    </w:p>
    <w:p w:rsidR="00266D81" w:rsidRPr="001E2BA0" w:rsidRDefault="00266D81" w:rsidP="00F523CE">
      <w:pPr>
        <w:pStyle w:val="a3"/>
        <w:numPr>
          <w:ilvl w:val="0"/>
          <w:numId w:val="22"/>
        </w:numPr>
        <w:ind w:left="142" w:firstLine="567"/>
        <w:contextualSpacing/>
        <w:jc w:val="both"/>
        <w:rPr>
          <w:rFonts w:eastAsia="TimesNewRomanPSMT"/>
          <w:sz w:val="28"/>
          <w:szCs w:val="27"/>
        </w:rPr>
      </w:pPr>
      <w:r w:rsidRPr="001E2BA0">
        <w:rPr>
          <w:rFonts w:eastAsia="TimesNewRomanPSMT"/>
          <w:sz w:val="28"/>
          <w:szCs w:val="27"/>
        </w:rPr>
        <w:t xml:space="preserve">Постановление Главного государственного санитарного врача РФ от 28 сентября 2020 № 28 «Об утверждении санитарных правил СП 2.4.3648-20 </w:t>
      </w:r>
      <w:r w:rsidRPr="001E2BA0">
        <w:rPr>
          <w:rFonts w:eastAsia="TimesNewRomanPSMT"/>
          <w:sz w:val="28"/>
          <w:szCs w:val="27"/>
        </w:rPr>
        <w:lastRenderedPageBreak/>
        <w:t>«Санитарно-эпидемиологические требования к организациям воспитания и обучения, отдыха и оздоровления детей и молодежи» (Зарегистрировано в Минюсте России 18.12.2020 № 61573)</w:t>
      </w:r>
    </w:p>
    <w:p w:rsidR="00266D81" w:rsidRPr="001E2BA0" w:rsidRDefault="00266D81" w:rsidP="00F523CE">
      <w:pPr>
        <w:pStyle w:val="a3"/>
        <w:numPr>
          <w:ilvl w:val="0"/>
          <w:numId w:val="22"/>
        </w:numPr>
        <w:ind w:left="142" w:firstLine="567"/>
        <w:contextualSpacing/>
        <w:jc w:val="both"/>
        <w:rPr>
          <w:rFonts w:eastAsia="TimesNewRomanPSMT"/>
          <w:sz w:val="28"/>
          <w:szCs w:val="27"/>
        </w:rPr>
      </w:pPr>
      <w:r w:rsidRPr="001E2BA0">
        <w:rPr>
          <w:rFonts w:eastAsia="TimesNewRomanPSMT"/>
          <w:sz w:val="28"/>
          <w:szCs w:val="27"/>
        </w:rPr>
        <w:t>Приказ Министерства Просвещения России от 31 июля 2020 года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</w:t>
      </w:r>
    </w:p>
    <w:p w:rsidR="00266D81" w:rsidRPr="001E2BA0" w:rsidRDefault="00266D81" w:rsidP="00F523CE">
      <w:pPr>
        <w:pStyle w:val="a3"/>
        <w:numPr>
          <w:ilvl w:val="0"/>
          <w:numId w:val="22"/>
        </w:numPr>
        <w:ind w:left="142" w:firstLine="567"/>
        <w:contextualSpacing/>
        <w:jc w:val="both"/>
        <w:rPr>
          <w:rFonts w:eastAsia="TimesNewRomanPSMT"/>
          <w:sz w:val="28"/>
          <w:szCs w:val="27"/>
        </w:rPr>
      </w:pPr>
      <w:r w:rsidRPr="001E2BA0">
        <w:rPr>
          <w:rFonts w:eastAsia="TimesNewRomanPSMT"/>
          <w:sz w:val="28"/>
          <w:szCs w:val="27"/>
        </w:rPr>
        <w:t>Приказом Министерства народного образования РСФСР от 20.09.1988г. №41 «О документации детских дошкольных учреждений» и др.</w:t>
      </w:r>
    </w:p>
    <w:p w:rsidR="00266D81" w:rsidRPr="001E2BA0" w:rsidRDefault="00266D81" w:rsidP="00F523CE">
      <w:pPr>
        <w:pStyle w:val="a3"/>
        <w:numPr>
          <w:ilvl w:val="0"/>
          <w:numId w:val="22"/>
        </w:numPr>
        <w:ind w:left="142" w:firstLine="567"/>
        <w:contextualSpacing/>
        <w:rPr>
          <w:rFonts w:eastAsia="TimesNewRomanPSMT"/>
          <w:i/>
          <w:iCs/>
          <w:sz w:val="28"/>
          <w:szCs w:val="27"/>
        </w:rPr>
      </w:pPr>
      <w:r w:rsidRPr="001E2BA0">
        <w:rPr>
          <w:rFonts w:eastAsia="TimesNewRomanPSMT"/>
          <w:sz w:val="28"/>
          <w:szCs w:val="27"/>
        </w:rPr>
        <w:t>Распоряжение Правительства Российской Федерации от 25 мая 2015 года № 996-р «Об утверждении Стратегии развития воспитания в Российской Федерации на период до 2025 года»</w:t>
      </w:r>
      <w:r w:rsidRPr="001E2BA0">
        <w:rPr>
          <w:rFonts w:eastAsia="TimesNewRomanPSMT"/>
          <w:i/>
          <w:iCs/>
          <w:sz w:val="28"/>
          <w:szCs w:val="27"/>
        </w:rPr>
        <w:t xml:space="preserve"> </w:t>
      </w:r>
    </w:p>
    <w:p w:rsidR="00266D81" w:rsidRPr="001E2BA0" w:rsidRDefault="00266D81" w:rsidP="00F523CE">
      <w:pPr>
        <w:pStyle w:val="a3"/>
        <w:ind w:left="142" w:firstLine="567"/>
        <w:contextualSpacing/>
        <w:rPr>
          <w:rFonts w:eastAsia="TimesNewRomanPSMT"/>
          <w:i/>
          <w:iCs/>
          <w:sz w:val="28"/>
          <w:szCs w:val="27"/>
        </w:rPr>
      </w:pPr>
      <w:r w:rsidRPr="001E2BA0">
        <w:rPr>
          <w:rFonts w:eastAsia="TimesNewRomanPSMT"/>
          <w:i/>
          <w:iCs/>
          <w:sz w:val="28"/>
          <w:szCs w:val="27"/>
        </w:rPr>
        <w:t>Региональный уровень</w:t>
      </w:r>
    </w:p>
    <w:p w:rsidR="00266D81" w:rsidRPr="001E2BA0" w:rsidRDefault="00266D81" w:rsidP="00F523CE">
      <w:pPr>
        <w:pStyle w:val="a3"/>
        <w:numPr>
          <w:ilvl w:val="0"/>
          <w:numId w:val="22"/>
        </w:numPr>
        <w:ind w:left="142" w:firstLine="567"/>
        <w:contextualSpacing/>
        <w:jc w:val="both"/>
        <w:rPr>
          <w:rFonts w:eastAsia="TimesNewRomanPSMT"/>
          <w:sz w:val="28"/>
          <w:szCs w:val="27"/>
        </w:rPr>
      </w:pPr>
      <w:r w:rsidRPr="001E2BA0">
        <w:rPr>
          <w:rFonts w:eastAsia="TimesNewRomanPSMT"/>
          <w:sz w:val="28"/>
          <w:szCs w:val="27"/>
        </w:rPr>
        <w:t>Законом Белгородской области от 31 октября 2014 года № 314 «Об образовании в Белгородской области»</w:t>
      </w:r>
    </w:p>
    <w:p w:rsidR="00266D81" w:rsidRPr="001E2BA0" w:rsidRDefault="00266D81" w:rsidP="00F523CE">
      <w:pPr>
        <w:ind w:left="142" w:firstLine="567"/>
        <w:jc w:val="both"/>
        <w:rPr>
          <w:rFonts w:eastAsia="TimesNewRomanPSMT"/>
          <w:i/>
          <w:iCs/>
          <w:sz w:val="28"/>
          <w:szCs w:val="27"/>
        </w:rPr>
      </w:pPr>
      <w:r w:rsidRPr="001E2BA0">
        <w:rPr>
          <w:rFonts w:eastAsia="TimesNewRomanPSMT"/>
          <w:i/>
          <w:iCs/>
          <w:sz w:val="28"/>
          <w:szCs w:val="27"/>
        </w:rPr>
        <w:t>Уровень ДОУ</w:t>
      </w:r>
    </w:p>
    <w:p w:rsidR="00266D81" w:rsidRPr="001E2BA0" w:rsidRDefault="00266D81" w:rsidP="00F523CE">
      <w:pPr>
        <w:pStyle w:val="a3"/>
        <w:numPr>
          <w:ilvl w:val="0"/>
          <w:numId w:val="22"/>
        </w:numPr>
        <w:ind w:left="142" w:firstLine="567"/>
        <w:contextualSpacing/>
        <w:jc w:val="both"/>
        <w:rPr>
          <w:rFonts w:eastAsia="TimesNewRomanPSMT"/>
          <w:sz w:val="28"/>
          <w:szCs w:val="27"/>
        </w:rPr>
      </w:pPr>
      <w:r w:rsidRPr="001E2BA0">
        <w:rPr>
          <w:rFonts w:eastAsia="TimesNewRomanPSMT"/>
          <w:sz w:val="28"/>
          <w:szCs w:val="27"/>
        </w:rPr>
        <w:t>Уставом муниципального автономного дошкольного образовательного учреждения «Центр раз</w:t>
      </w:r>
      <w:r>
        <w:rPr>
          <w:rFonts w:eastAsia="TimesNewRomanPSMT"/>
          <w:sz w:val="28"/>
          <w:szCs w:val="27"/>
        </w:rPr>
        <w:t>вития ребенка - детский сад № 35 «Родничок</w:t>
      </w:r>
      <w:r w:rsidRPr="001E2BA0">
        <w:rPr>
          <w:rFonts w:eastAsia="TimesNewRomanPSMT"/>
          <w:sz w:val="28"/>
          <w:szCs w:val="27"/>
        </w:rPr>
        <w:t>» города Губкина   Белгородской области.</w:t>
      </w:r>
    </w:p>
    <w:p w:rsidR="00266D81" w:rsidRPr="001E2BA0" w:rsidRDefault="00266D81" w:rsidP="00F523CE">
      <w:pPr>
        <w:widowControl w:val="0"/>
        <w:autoSpaceDE/>
        <w:adjustRightInd/>
        <w:ind w:left="142" w:firstLine="567"/>
        <w:jc w:val="both"/>
        <w:rPr>
          <w:sz w:val="28"/>
          <w:szCs w:val="27"/>
          <w:lang w:eastAsia="ru-RU"/>
        </w:rPr>
      </w:pPr>
      <w:r w:rsidRPr="001E2BA0">
        <w:rPr>
          <w:b/>
          <w:bCs/>
          <w:sz w:val="28"/>
          <w:szCs w:val="27"/>
          <w:lang w:eastAsia="ru-RU"/>
        </w:rPr>
        <w:t>Программа разработана</w:t>
      </w:r>
      <w:r w:rsidRPr="001E2BA0">
        <w:rPr>
          <w:sz w:val="28"/>
          <w:szCs w:val="27"/>
          <w:lang w:eastAsia="ru-RU"/>
        </w:rPr>
        <w:t xml:space="preserve"> </w:t>
      </w:r>
      <w:r w:rsidRPr="001E2BA0">
        <w:rPr>
          <w:b/>
          <w:sz w:val="28"/>
          <w:szCs w:val="27"/>
          <w:lang w:eastAsia="ru-RU"/>
        </w:rPr>
        <w:t>с целью</w:t>
      </w:r>
      <w:r w:rsidRPr="001E2BA0">
        <w:rPr>
          <w:sz w:val="28"/>
          <w:szCs w:val="27"/>
          <w:lang w:eastAsia="ru-RU"/>
        </w:rPr>
        <w:t xml:space="preserve"> реализации системы коррекционно-развивающей работы в старшей группе компенсирующей направленности детей с тяжелыми нарушениями речи.</w:t>
      </w:r>
    </w:p>
    <w:p w:rsidR="00266D81" w:rsidRPr="001E2BA0" w:rsidRDefault="00266D81" w:rsidP="00F523CE">
      <w:pPr>
        <w:widowControl w:val="0"/>
        <w:autoSpaceDE/>
        <w:adjustRightInd/>
        <w:ind w:left="142" w:firstLine="567"/>
        <w:jc w:val="both"/>
        <w:rPr>
          <w:sz w:val="28"/>
          <w:szCs w:val="27"/>
          <w:lang w:eastAsia="ru-RU"/>
        </w:rPr>
      </w:pPr>
      <w:r w:rsidRPr="001E2BA0">
        <w:rPr>
          <w:b/>
          <w:bCs/>
          <w:sz w:val="28"/>
          <w:szCs w:val="27"/>
          <w:lang w:eastAsia="ru-RU"/>
        </w:rPr>
        <w:t>Программа определяет</w:t>
      </w:r>
      <w:r w:rsidRPr="001E2BA0">
        <w:rPr>
          <w:sz w:val="28"/>
          <w:szCs w:val="27"/>
          <w:lang w:eastAsia="ru-RU"/>
        </w:rPr>
        <w:t xml:space="preserve"> содержание и организацию образовательной деятельности с детьми старшей группы и обеспечивает развитие личности детей в различных видах общения и деятельности с учетом их возрастных, индивидуальных психологических и физиологических особенностей. </w:t>
      </w:r>
    </w:p>
    <w:p w:rsidR="00266D81" w:rsidRPr="001E2BA0" w:rsidRDefault="00266D81" w:rsidP="00F523CE">
      <w:pPr>
        <w:widowControl w:val="0"/>
        <w:autoSpaceDE/>
        <w:adjustRightInd/>
        <w:ind w:left="142" w:firstLine="567"/>
        <w:jc w:val="both"/>
        <w:rPr>
          <w:sz w:val="28"/>
          <w:szCs w:val="27"/>
          <w:lang w:eastAsia="ru-RU"/>
        </w:rPr>
      </w:pPr>
      <w:r w:rsidRPr="001E2BA0">
        <w:rPr>
          <w:b/>
          <w:bCs/>
          <w:sz w:val="28"/>
          <w:szCs w:val="27"/>
          <w:lang w:eastAsia="ru-RU"/>
        </w:rPr>
        <w:t>Программа реализуется</w:t>
      </w:r>
      <w:r w:rsidRPr="001E2BA0">
        <w:rPr>
          <w:sz w:val="28"/>
          <w:szCs w:val="27"/>
          <w:lang w:eastAsia="ru-RU"/>
        </w:rPr>
        <w:t xml:space="preserve"> на русском языке, как родном языке, на основании заявлений родителей (законных представителей) несовершеннолетних обучающихся.</w:t>
      </w:r>
    </w:p>
    <w:p w:rsidR="00266D81" w:rsidRPr="001E2BA0" w:rsidRDefault="00266D81" w:rsidP="00F523CE">
      <w:pPr>
        <w:ind w:left="142" w:firstLine="567"/>
        <w:jc w:val="both"/>
        <w:rPr>
          <w:sz w:val="28"/>
          <w:szCs w:val="28"/>
        </w:rPr>
      </w:pPr>
      <w:r w:rsidRPr="001E2BA0">
        <w:rPr>
          <w:b/>
          <w:bCs/>
          <w:color w:val="000000"/>
          <w:sz w:val="28"/>
          <w:szCs w:val="27"/>
          <w:lang w:eastAsia="ru-RU"/>
        </w:rPr>
        <w:t>Цель программы</w:t>
      </w:r>
      <w:r w:rsidRPr="001E2BA0">
        <w:rPr>
          <w:color w:val="000000"/>
          <w:sz w:val="28"/>
          <w:szCs w:val="27"/>
          <w:lang w:eastAsia="ru-RU"/>
        </w:rPr>
        <w:t xml:space="preserve">: </w:t>
      </w:r>
      <w:r w:rsidRPr="001E2BA0">
        <w:rPr>
          <w:sz w:val="28"/>
          <w:szCs w:val="28"/>
        </w:rPr>
        <w:t>построение системы коррекционно-развивающей работы в старшей группе компенсирующей направленности для детей с тяжелыми нарушениями речи (общим недоразвитием речи).  Планирование работы учитывает особенности речевого и общего развития детей с тяжелой речевой патологией. Комплексность педагогического воздействия направлена на выравнивание речевого и психофизического развития детей и обеспечение их всестороннего гармоничного развития.</w:t>
      </w:r>
    </w:p>
    <w:p w:rsidR="00266D81" w:rsidRPr="001E2BA0" w:rsidRDefault="00266D81" w:rsidP="00F523CE">
      <w:pPr>
        <w:autoSpaceDE/>
        <w:adjustRightInd/>
        <w:ind w:left="142" w:right="20" w:firstLine="567"/>
        <w:jc w:val="both"/>
        <w:outlineLvl w:val="0"/>
        <w:rPr>
          <w:b/>
          <w:bCs/>
          <w:color w:val="C00000"/>
          <w:sz w:val="28"/>
          <w:szCs w:val="27"/>
          <w:lang w:eastAsia="ru-RU"/>
        </w:rPr>
      </w:pPr>
      <w:r w:rsidRPr="001E2BA0">
        <w:rPr>
          <w:b/>
          <w:bCs/>
          <w:sz w:val="28"/>
          <w:szCs w:val="27"/>
          <w:lang w:eastAsia="ru-RU"/>
        </w:rPr>
        <w:t>Задачи реализации программы:</w:t>
      </w:r>
      <w:r w:rsidRPr="001E2BA0">
        <w:rPr>
          <w:b/>
          <w:bCs/>
          <w:color w:val="C00000"/>
          <w:sz w:val="28"/>
          <w:szCs w:val="27"/>
          <w:lang w:eastAsia="ru-RU"/>
        </w:rPr>
        <w:t xml:space="preserve"> </w:t>
      </w:r>
    </w:p>
    <w:p w:rsidR="00266D81" w:rsidRPr="00DC03F0" w:rsidRDefault="00266D81" w:rsidP="00F523CE">
      <w:pPr>
        <w:widowControl w:val="0"/>
        <w:numPr>
          <w:ilvl w:val="0"/>
          <w:numId w:val="11"/>
        </w:numPr>
        <w:suppressAutoHyphens/>
        <w:autoSpaceDN/>
        <w:adjustRightInd/>
        <w:ind w:left="142" w:firstLine="567"/>
        <w:jc w:val="both"/>
        <w:rPr>
          <w:sz w:val="28"/>
          <w:szCs w:val="28"/>
        </w:rPr>
      </w:pPr>
      <w:r w:rsidRPr="00DC03F0">
        <w:rPr>
          <w:sz w:val="28"/>
          <w:szCs w:val="28"/>
        </w:rPr>
        <w:t>воспитание активного произвольного внимания к речи, развитие понимания обращённой речи;</w:t>
      </w:r>
    </w:p>
    <w:p w:rsidR="00266D81" w:rsidRPr="00DC03F0" w:rsidRDefault="00266D81" w:rsidP="00F523CE">
      <w:pPr>
        <w:widowControl w:val="0"/>
        <w:numPr>
          <w:ilvl w:val="0"/>
          <w:numId w:val="11"/>
        </w:numPr>
        <w:suppressAutoHyphens/>
        <w:autoSpaceDN/>
        <w:adjustRightInd/>
        <w:ind w:left="142" w:firstLine="567"/>
        <w:jc w:val="both"/>
        <w:rPr>
          <w:sz w:val="28"/>
          <w:szCs w:val="28"/>
        </w:rPr>
      </w:pPr>
      <w:r w:rsidRPr="00DC03F0">
        <w:rPr>
          <w:sz w:val="28"/>
          <w:szCs w:val="28"/>
        </w:rPr>
        <w:t>развитие фонематического восприятия и слуха;</w:t>
      </w:r>
    </w:p>
    <w:p w:rsidR="00266D81" w:rsidRPr="00DC03F0" w:rsidRDefault="00266D81" w:rsidP="00F523CE">
      <w:pPr>
        <w:widowControl w:val="0"/>
        <w:numPr>
          <w:ilvl w:val="0"/>
          <w:numId w:val="11"/>
        </w:numPr>
        <w:suppressAutoHyphens/>
        <w:autoSpaceDN/>
        <w:adjustRightInd/>
        <w:ind w:left="142" w:firstLine="567"/>
        <w:jc w:val="both"/>
        <w:rPr>
          <w:sz w:val="28"/>
          <w:szCs w:val="28"/>
        </w:rPr>
      </w:pPr>
      <w:r w:rsidRPr="00DC03F0">
        <w:rPr>
          <w:sz w:val="28"/>
          <w:szCs w:val="28"/>
        </w:rPr>
        <w:t>развитие артикуляционной моторики до уровня минимальной достаточности для постановки отсутствующих звуков;</w:t>
      </w:r>
    </w:p>
    <w:p w:rsidR="00266D81" w:rsidRPr="00DC03F0" w:rsidRDefault="00266D81" w:rsidP="00F523CE">
      <w:pPr>
        <w:widowControl w:val="0"/>
        <w:numPr>
          <w:ilvl w:val="0"/>
          <w:numId w:val="11"/>
        </w:numPr>
        <w:suppressAutoHyphens/>
        <w:autoSpaceDN/>
        <w:adjustRightInd/>
        <w:ind w:left="142" w:firstLine="567"/>
        <w:jc w:val="both"/>
        <w:rPr>
          <w:sz w:val="28"/>
          <w:szCs w:val="28"/>
        </w:rPr>
      </w:pPr>
      <w:r w:rsidRPr="00DC03F0">
        <w:rPr>
          <w:sz w:val="28"/>
          <w:szCs w:val="28"/>
        </w:rPr>
        <w:t>коррекция звукопроизношения и слоговой структуры слов;</w:t>
      </w:r>
    </w:p>
    <w:p w:rsidR="00266D81" w:rsidRPr="00DC03F0" w:rsidRDefault="00266D81" w:rsidP="00F523CE">
      <w:pPr>
        <w:widowControl w:val="0"/>
        <w:numPr>
          <w:ilvl w:val="0"/>
          <w:numId w:val="11"/>
        </w:numPr>
        <w:suppressAutoHyphens/>
        <w:autoSpaceDN/>
        <w:adjustRightInd/>
        <w:ind w:left="142" w:firstLine="567"/>
        <w:jc w:val="both"/>
        <w:rPr>
          <w:sz w:val="28"/>
          <w:szCs w:val="28"/>
        </w:rPr>
      </w:pPr>
      <w:r w:rsidRPr="00DC03F0">
        <w:rPr>
          <w:sz w:val="28"/>
          <w:szCs w:val="28"/>
        </w:rPr>
        <w:t>практическое усвоение лексических и грамматических средств языка;</w:t>
      </w:r>
    </w:p>
    <w:p w:rsidR="00266D81" w:rsidRPr="00DC03F0" w:rsidRDefault="00266D81" w:rsidP="00F523CE">
      <w:pPr>
        <w:widowControl w:val="0"/>
        <w:numPr>
          <w:ilvl w:val="0"/>
          <w:numId w:val="11"/>
        </w:numPr>
        <w:suppressAutoHyphens/>
        <w:autoSpaceDN/>
        <w:adjustRightInd/>
        <w:ind w:left="142" w:firstLine="567"/>
        <w:jc w:val="both"/>
        <w:rPr>
          <w:sz w:val="28"/>
          <w:szCs w:val="28"/>
        </w:rPr>
      </w:pPr>
      <w:r w:rsidRPr="00DC03F0">
        <w:rPr>
          <w:sz w:val="28"/>
          <w:szCs w:val="28"/>
        </w:rPr>
        <w:t>развитие навыков связной речи;</w:t>
      </w:r>
    </w:p>
    <w:p w:rsidR="00266D81" w:rsidRPr="00DC03F0" w:rsidRDefault="00266D81" w:rsidP="00F523CE">
      <w:pPr>
        <w:widowControl w:val="0"/>
        <w:numPr>
          <w:ilvl w:val="0"/>
          <w:numId w:val="11"/>
        </w:numPr>
        <w:suppressAutoHyphens/>
        <w:autoSpaceDN/>
        <w:adjustRightInd/>
        <w:ind w:left="142" w:firstLine="567"/>
        <w:jc w:val="both"/>
        <w:rPr>
          <w:i/>
          <w:sz w:val="28"/>
          <w:szCs w:val="28"/>
        </w:rPr>
      </w:pPr>
      <w:r w:rsidRPr="00DC03F0">
        <w:rPr>
          <w:sz w:val="28"/>
          <w:szCs w:val="28"/>
        </w:rPr>
        <w:t>подготовка к обучению грамоте, овладение элементами грамоты.</w:t>
      </w:r>
    </w:p>
    <w:p w:rsidR="00266D81" w:rsidRPr="001E2BA0" w:rsidRDefault="00266D81" w:rsidP="00F523CE">
      <w:pPr>
        <w:ind w:left="142" w:firstLine="567"/>
        <w:jc w:val="both"/>
        <w:rPr>
          <w:color w:val="000000"/>
          <w:sz w:val="28"/>
          <w:szCs w:val="27"/>
        </w:rPr>
      </w:pPr>
      <w:bookmarkStart w:id="0" w:name="_GoBack"/>
      <w:bookmarkEnd w:id="0"/>
      <w:r w:rsidRPr="001E2BA0">
        <w:rPr>
          <w:color w:val="000000"/>
          <w:sz w:val="28"/>
          <w:szCs w:val="27"/>
        </w:rPr>
        <w:lastRenderedPageBreak/>
        <w:t xml:space="preserve">Реализация Программы предусматривает широкое использование проблемно-игровых методов организации образовательной деятельности. </w:t>
      </w:r>
      <w:r w:rsidRPr="001E2BA0">
        <w:rPr>
          <w:sz w:val="28"/>
          <w:szCs w:val="27"/>
        </w:rPr>
        <w:t>Основной формой работы с детьми дошкольного возраста является игра</w:t>
      </w:r>
      <w:r w:rsidRPr="001E2BA0">
        <w:rPr>
          <w:iCs/>
          <w:sz w:val="28"/>
          <w:szCs w:val="27"/>
        </w:rPr>
        <w:t>.</w:t>
      </w:r>
      <w:r w:rsidRPr="001E2BA0">
        <w:rPr>
          <w:sz w:val="28"/>
          <w:szCs w:val="27"/>
        </w:rPr>
        <w:t xml:space="preserve"> </w:t>
      </w:r>
    </w:p>
    <w:p w:rsidR="00266D81" w:rsidRPr="001E2BA0" w:rsidRDefault="00266D81" w:rsidP="00F523CE">
      <w:pPr>
        <w:pStyle w:val="1"/>
        <w:shd w:val="clear" w:color="auto" w:fill="auto"/>
        <w:spacing w:line="240" w:lineRule="auto"/>
        <w:ind w:left="142" w:firstLine="567"/>
        <w:outlineLvl w:val="0"/>
        <w:rPr>
          <w:rFonts w:ascii="Times New Roman" w:hAnsi="Times New Roman"/>
          <w:b/>
          <w:sz w:val="28"/>
          <w:szCs w:val="27"/>
        </w:rPr>
      </w:pPr>
      <w:r w:rsidRPr="001E2BA0">
        <w:rPr>
          <w:rFonts w:ascii="Times New Roman" w:hAnsi="Times New Roman"/>
          <w:b/>
          <w:sz w:val="28"/>
          <w:szCs w:val="27"/>
        </w:rPr>
        <w:t>Содержание программы:</w:t>
      </w:r>
    </w:p>
    <w:p w:rsidR="00266D81" w:rsidRPr="001E2BA0" w:rsidRDefault="00266D81" w:rsidP="00F523CE">
      <w:pPr>
        <w:pStyle w:val="1"/>
        <w:shd w:val="clear" w:color="auto" w:fill="auto"/>
        <w:spacing w:line="240" w:lineRule="auto"/>
        <w:ind w:left="142" w:right="20" w:firstLine="567"/>
        <w:outlineLvl w:val="0"/>
        <w:rPr>
          <w:rFonts w:ascii="Times New Roman" w:hAnsi="Times New Roman"/>
          <w:sz w:val="28"/>
          <w:szCs w:val="27"/>
          <w:u w:val="single"/>
        </w:rPr>
      </w:pPr>
      <w:r w:rsidRPr="001E2BA0">
        <w:rPr>
          <w:rFonts w:ascii="Times New Roman" w:hAnsi="Times New Roman"/>
          <w:sz w:val="28"/>
          <w:szCs w:val="27"/>
          <w:u w:val="single"/>
        </w:rPr>
        <w:t>Целевой раздел</w:t>
      </w:r>
    </w:p>
    <w:p w:rsidR="00266D81" w:rsidRPr="001E2BA0" w:rsidRDefault="00266D81" w:rsidP="00F523CE">
      <w:pPr>
        <w:pStyle w:val="1"/>
        <w:numPr>
          <w:ilvl w:val="0"/>
          <w:numId w:val="19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>Пояснительная записка.</w:t>
      </w:r>
    </w:p>
    <w:p w:rsidR="00266D81" w:rsidRPr="001E2BA0" w:rsidRDefault="00266D81" w:rsidP="00F523CE">
      <w:pPr>
        <w:pStyle w:val="1"/>
        <w:numPr>
          <w:ilvl w:val="0"/>
          <w:numId w:val="19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>Цели и задачи реализации программы.</w:t>
      </w:r>
    </w:p>
    <w:p w:rsidR="00266D81" w:rsidRPr="001E2BA0" w:rsidRDefault="00266D81" w:rsidP="00F523CE">
      <w:pPr>
        <w:pStyle w:val="1"/>
        <w:numPr>
          <w:ilvl w:val="0"/>
          <w:numId w:val="19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>Принципы и подходы к реализации программы.</w:t>
      </w:r>
    </w:p>
    <w:p w:rsidR="00266D81" w:rsidRPr="001E2BA0" w:rsidRDefault="00266D81" w:rsidP="00F523CE">
      <w:pPr>
        <w:pStyle w:val="1"/>
        <w:numPr>
          <w:ilvl w:val="0"/>
          <w:numId w:val="19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>Часть программы, формируемая участниками образовательных отношений.</w:t>
      </w:r>
    </w:p>
    <w:p w:rsidR="00266D81" w:rsidRPr="001E2BA0" w:rsidRDefault="00266D81" w:rsidP="00F523CE">
      <w:pPr>
        <w:numPr>
          <w:ilvl w:val="0"/>
          <w:numId w:val="19"/>
        </w:numPr>
        <w:ind w:left="142" w:firstLine="567"/>
        <w:rPr>
          <w:spacing w:val="4"/>
          <w:sz w:val="28"/>
          <w:szCs w:val="27"/>
          <w:shd w:val="clear" w:color="auto" w:fill="FFFFFF"/>
          <w:lang w:eastAsia="ru-RU"/>
        </w:rPr>
      </w:pPr>
      <w:r w:rsidRPr="001E2BA0">
        <w:rPr>
          <w:spacing w:val="4"/>
          <w:sz w:val="28"/>
          <w:szCs w:val="27"/>
          <w:shd w:val="clear" w:color="auto" w:fill="FFFFFF"/>
          <w:lang w:eastAsia="ru-RU"/>
        </w:rPr>
        <w:t>Характеристика особенностей развития детей 5-6 лет с ТНР.</w:t>
      </w:r>
    </w:p>
    <w:p w:rsidR="00266D81" w:rsidRPr="001E2BA0" w:rsidRDefault="00266D81" w:rsidP="00F523CE">
      <w:pPr>
        <w:pStyle w:val="1"/>
        <w:numPr>
          <w:ilvl w:val="0"/>
          <w:numId w:val="19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 xml:space="preserve">Планируемые результаты освоения программы. </w:t>
      </w:r>
    </w:p>
    <w:p w:rsidR="00266D81" w:rsidRPr="001E2BA0" w:rsidRDefault="00266D81" w:rsidP="00F523CE">
      <w:pPr>
        <w:pStyle w:val="1"/>
        <w:shd w:val="clear" w:color="auto" w:fill="auto"/>
        <w:spacing w:line="240" w:lineRule="auto"/>
        <w:ind w:left="142" w:firstLine="567"/>
        <w:outlineLvl w:val="0"/>
        <w:rPr>
          <w:rFonts w:ascii="Times New Roman" w:hAnsi="Times New Roman"/>
          <w:sz w:val="28"/>
          <w:szCs w:val="27"/>
          <w:u w:val="single"/>
        </w:rPr>
      </w:pPr>
      <w:r w:rsidRPr="001E2BA0">
        <w:rPr>
          <w:rFonts w:ascii="Times New Roman" w:hAnsi="Times New Roman"/>
          <w:sz w:val="28"/>
          <w:szCs w:val="27"/>
          <w:u w:val="single"/>
        </w:rPr>
        <w:t>Содержательный раздел</w:t>
      </w:r>
    </w:p>
    <w:p w:rsidR="00266D81" w:rsidRPr="001E2BA0" w:rsidRDefault="00266D81" w:rsidP="00F523CE">
      <w:pPr>
        <w:pStyle w:val="1"/>
        <w:numPr>
          <w:ilvl w:val="0"/>
          <w:numId w:val="20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>Комплексно-тематическое планирование</w:t>
      </w:r>
    </w:p>
    <w:p w:rsidR="00266D81" w:rsidRPr="001E2BA0" w:rsidRDefault="00266D81" w:rsidP="00F523CE">
      <w:pPr>
        <w:pStyle w:val="1"/>
        <w:numPr>
          <w:ilvl w:val="0"/>
          <w:numId w:val="20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>Перспективно-тематическое планирование</w:t>
      </w:r>
    </w:p>
    <w:p w:rsidR="00266D81" w:rsidRPr="001E2BA0" w:rsidRDefault="00266D81" w:rsidP="00F523CE">
      <w:pPr>
        <w:pStyle w:val="1"/>
        <w:numPr>
          <w:ilvl w:val="0"/>
          <w:numId w:val="20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>Взаимодействие с семьями воспитанников.</w:t>
      </w:r>
    </w:p>
    <w:p w:rsidR="00266D81" w:rsidRPr="001E2BA0" w:rsidRDefault="00266D81" w:rsidP="00F523CE">
      <w:pPr>
        <w:pStyle w:val="1"/>
        <w:numPr>
          <w:ilvl w:val="0"/>
          <w:numId w:val="20"/>
        </w:numPr>
        <w:shd w:val="clear" w:color="auto" w:fill="auto"/>
        <w:spacing w:line="240" w:lineRule="auto"/>
        <w:ind w:left="142" w:firstLine="567"/>
        <w:rPr>
          <w:rFonts w:ascii="Times New Roman" w:hAnsi="Times New Roman"/>
          <w:sz w:val="28"/>
          <w:szCs w:val="27"/>
          <w:u w:val="single"/>
        </w:rPr>
      </w:pPr>
      <w:r w:rsidRPr="001E2BA0">
        <w:rPr>
          <w:rFonts w:ascii="Times New Roman" w:hAnsi="Times New Roman"/>
          <w:sz w:val="28"/>
          <w:szCs w:val="27"/>
        </w:rPr>
        <w:t>Программа коррекционной работы с детьми с ТНР (содержание образовательной деятельности по профессиональной коррекции нарушений развития детей (коррекционная программа))</w:t>
      </w:r>
    </w:p>
    <w:p w:rsidR="00266D81" w:rsidRPr="001E2BA0" w:rsidRDefault="00266D81" w:rsidP="00F523CE">
      <w:pPr>
        <w:pStyle w:val="1"/>
        <w:shd w:val="clear" w:color="auto" w:fill="auto"/>
        <w:spacing w:line="240" w:lineRule="auto"/>
        <w:ind w:left="142" w:firstLine="567"/>
        <w:outlineLvl w:val="0"/>
        <w:rPr>
          <w:rFonts w:ascii="Times New Roman" w:hAnsi="Times New Roman"/>
          <w:sz w:val="28"/>
          <w:szCs w:val="27"/>
          <w:u w:val="single"/>
        </w:rPr>
      </w:pPr>
      <w:r w:rsidRPr="001E2BA0">
        <w:rPr>
          <w:rFonts w:ascii="Times New Roman" w:hAnsi="Times New Roman"/>
          <w:sz w:val="28"/>
          <w:szCs w:val="27"/>
          <w:u w:val="single"/>
        </w:rPr>
        <w:t>Организационный раздел</w:t>
      </w:r>
    </w:p>
    <w:p w:rsidR="00266D81" w:rsidRPr="001E2BA0" w:rsidRDefault="00266D81" w:rsidP="00F523CE">
      <w:pPr>
        <w:pStyle w:val="1"/>
        <w:numPr>
          <w:ilvl w:val="0"/>
          <w:numId w:val="21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  <w:u w:val="single"/>
        </w:rPr>
      </w:pPr>
      <w:r w:rsidRPr="001E2BA0">
        <w:rPr>
          <w:rFonts w:ascii="Times New Roman" w:hAnsi="Times New Roman"/>
          <w:sz w:val="28"/>
          <w:szCs w:val="27"/>
        </w:rPr>
        <w:t>Организация развивающей предметно-пространственной среды.</w:t>
      </w:r>
    </w:p>
    <w:p w:rsidR="00266D81" w:rsidRPr="001E2BA0" w:rsidRDefault="00266D81" w:rsidP="00F523CE">
      <w:pPr>
        <w:pStyle w:val="1"/>
        <w:numPr>
          <w:ilvl w:val="0"/>
          <w:numId w:val="21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  <w:u w:val="single"/>
        </w:rPr>
      </w:pPr>
      <w:r w:rsidRPr="001E2BA0">
        <w:rPr>
          <w:rFonts w:ascii="Times New Roman" w:hAnsi="Times New Roman"/>
          <w:sz w:val="28"/>
          <w:szCs w:val="27"/>
        </w:rPr>
        <w:t>Материально-техническое оснащение.</w:t>
      </w:r>
      <w:r w:rsidRPr="001E2BA0">
        <w:rPr>
          <w:sz w:val="28"/>
        </w:rPr>
        <w:t xml:space="preserve"> </w:t>
      </w:r>
      <w:r w:rsidRPr="001E2BA0">
        <w:rPr>
          <w:rFonts w:ascii="Times New Roman" w:hAnsi="Times New Roman"/>
          <w:sz w:val="28"/>
          <w:szCs w:val="27"/>
        </w:rPr>
        <w:t>Учебно-методический комплекс.</w:t>
      </w:r>
    </w:p>
    <w:p w:rsidR="00266D81" w:rsidRPr="001E2BA0" w:rsidRDefault="00266D81" w:rsidP="00F523CE">
      <w:pPr>
        <w:pStyle w:val="1"/>
        <w:numPr>
          <w:ilvl w:val="0"/>
          <w:numId w:val="21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  <w:u w:val="single"/>
        </w:rPr>
      </w:pPr>
      <w:r w:rsidRPr="001E2BA0">
        <w:rPr>
          <w:rFonts w:ascii="Times New Roman" w:hAnsi="Times New Roman"/>
          <w:sz w:val="28"/>
          <w:szCs w:val="27"/>
        </w:rPr>
        <w:t>Программно-методическое обеспечение.</w:t>
      </w:r>
    </w:p>
    <w:p w:rsidR="00266D81" w:rsidRPr="001E2BA0" w:rsidRDefault="00266D81" w:rsidP="00F523CE">
      <w:pPr>
        <w:pStyle w:val="1"/>
        <w:numPr>
          <w:ilvl w:val="0"/>
          <w:numId w:val="21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>Учебный план.</w:t>
      </w:r>
    </w:p>
    <w:p w:rsidR="00266D81" w:rsidRDefault="00266D81" w:rsidP="00F523CE">
      <w:pPr>
        <w:pStyle w:val="1"/>
        <w:numPr>
          <w:ilvl w:val="0"/>
          <w:numId w:val="21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>Расписание организованной образовательной деятельности.</w:t>
      </w:r>
    </w:p>
    <w:p w:rsidR="00266D81" w:rsidRPr="001E2BA0" w:rsidRDefault="00266D81" w:rsidP="00F523CE">
      <w:pPr>
        <w:pStyle w:val="1"/>
        <w:numPr>
          <w:ilvl w:val="0"/>
          <w:numId w:val="21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>Циклограмма рабочего дня.</w:t>
      </w:r>
    </w:p>
    <w:p w:rsidR="00266D81" w:rsidRPr="001E2BA0" w:rsidRDefault="00266D81" w:rsidP="00F523CE">
      <w:pPr>
        <w:pStyle w:val="1"/>
        <w:numPr>
          <w:ilvl w:val="0"/>
          <w:numId w:val="21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>Режимы дня теплого и холодного периода</w:t>
      </w:r>
    </w:p>
    <w:p w:rsidR="00266D81" w:rsidRPr="001E2BA0" w:rsidRDefault="00266D81" w:rsidP="00F523CE">
      <w:pPr>
        <w:pStyle w:val="1"/>
        <w:numPr>
          <w:ilvl w:val="0"/>
          <w:numId w:val="21"/>
        </w:numPr>
        <w:shd w:val="clear" w:color="auto" w:fill="auto"/>
        <w:spacing w:line="240" w:lineRule="auto"/>
        <w:ind w:left="142" w:right="20" w:firstLine="567"/>
        <w:rPr>
          <w:rFonts w:ascii="Times New Roman" w:hAnsi="Times New Roman"/>
          <w:sz w:val="28"/>
          <w:szCs w:val="27"/>
        </w:rPr>
      </w:pPr>
      <w:r w:rsidRPr="001E2BA0">
        <w:rPr>
          <w:rFonts w:ascii="Times New Roman" w:hAnsi="Times New Roman"/>
          <w:sz w:val="28"/>
          <w:szCs w:val="27"/>
        </w:rPr>
        <w:t>Календарный план воспитательной работы группы</w:t>
      </w:r>
    </w:p>
    <w:p w:rsidR="00266D81" w:rsidRPr="001E2BA0" w:rsidRDefault="00266D81" w:rsidP="00F523CE">
      <w:pPr>
        <w:ind w:left="142" w:firstLine="567"/>
        <w:jc w:val="both"/>
        <w:rPr>
          <w:iCs/>
          <w:color w:val="000000"/>
          <w:sz w:val="28"/>
          <w:szCs w:val="27"/>
        </w:rPr>
      </w:pPr>
    </w:p>
    <w:p w:rsidR="00266D81" w:rsidRPr="001E2BA0" w:rsidRDefault="00266D81" w:rsidP="00F523CE">
      <w:pPr>
        <w:ind w:left="142" w:firstLine="567"/>
        <w:jc w:val="both"/>
        <w:rPr>
          <w:sz w:val="28"/>
          <w:szCs w:val="27"/>
        </w:rPr>
      </w:pPr>
      <w:r w:rsidRPr="001E2BA0">
        <w:rPr>
          <w:b/>
          <w:sz w:val="28"/>
          <w:szCs w:val="27"/>
        </w:rPr>
        <w:t>Срок реализации Программы</w:t>
      </w:r>
      <w:r w:rsidRPr="001E2BA0">
        <w:rPr>
          <w:sz w:val="28"/>
          <w:szCs w:val="27"/>
        </w:rPr>
        <w:t xml:space="preserve">: 2024- 2025 учебный год. </w:t>
      </w:r>
    </w:p>
    <w:sectPr w:rsidR="00266D81" w:rsidRPr="001E2BA0" w:rsidSect="00F523CE">
      <w:pgSz w:w="11906" w:h="16838"/>
      <w:pgMar w:top="851" w:right="99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4F5" w:rsidRDefault="00E234F5" w:rsidP="00E96A5A">
      <w:r>
        <w:separator/>
      </w:r>
    </w:p>
  </w:endnote>
  <w:endnote w:type="continuationSeparator" w:id="0">
    <w:p w:rsidR="00E234F5" w:rsidRDefault="00E234F5" w:rsidP="00E96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4F5" w:rsidRDefault="00E234F5" w:rsidP="00E96A5A">
      <w:r>
        <w:separator/>
      </w:r>
    </w:p>
  </w:footnote>
  <w:footnote w:type="continuationSeparator" w:id="0">
    <w:p w:rsidR="00E234F5" w:rsidRDefault="00E234F5" w:rsidP="00E96A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C"/>
    <w:multiLevelType w:val="singleLevel"/>
    <w:tmpl w:val="0000000C"/>
    <w:name w:val="WW8Num2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</w:abstractNum>
  <w:abstractNum w:abstractNumId="2">
    <w:nsid w:val="0000003F"/>
    <w:multiLevelType w:val="multilevel"/>
    <w:tmpl w:val="0000003F"/>
    <w:name w:val="WW8Num6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8B23B6C"/>
    <w:multiLevelType w:val="hybridMultilevel"/>
    <w:tmpl w:val="64C69FE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258F1291"/>
    <w:multiLevelType w:val="hybridMultilevel"/>
    <w:tmpl w:val="B764205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2C707038"/>
    <w:multiLevelType w:val="hybridMultilevel"/>
    <w:tmpl w:val="BCF247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A503DE3"/>
    <w:multiLevelType w:val="multilevel"/>
    <w:tmpl w:val="ED72DB14"/>
    <w:lvl w:ilvl="0">
      <w:start w:val="1"/>
      <w:numFmt w:val="bullet"/>
      <w:lvlText w:val=""/>
      <w:lvlJc w:val="left"/>
      <w:pPr>
        <w:ind w:left="5399" w:hanging="72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>
    <w:nsid w:val="3C137839"/>
    <w:multiLevelType w:val="hybridMultilevel"/>
    <w:tmpl w:val="5BC64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F6835"/>
    <w:multiLevelType w:val="hybridMultilevel"/>
    <w:tmpl w:val="AE662DD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48D26D5B"/>
    <w:multiLevelType w:val="hybridMultilevel"/>
    <w:tmpl w:val="02DABD0A"/>
    <w:lvl w:ilvl="0" w:tplc="424A6F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B640460"/>
    <w:multiLevelType w:val="hybridMultilevel"/>
    <w:tmpl w:val="F7FAC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8161B1"/>
    <w:multiLevelType w:val="hybridMultilevel"/>
    <w:tmpl w:val="10A4A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FA76D4"/>
    <w:multiLevelType w:val="hybridMultilevel"/>
    <w:tmpl w:val="CE80861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52B77117"/>
    <w:multiLevelType w:val="hybridMultilevel"/>
    <w:tmpl w:val="7A489526"/>
    <w:lvl w:ilvl="0" w:tplc="8250B2F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6B42EF"/>
    <w:multiLevelType w:val="hybridMultilevel"/>
    <w:tmpl w:val="333AC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857BEA"/>
    <w:multiLevelType w:val="hybridMultilevel"/>
    <w:tmpl w:val="4BDE0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444A81"/>
    <w:multiLevelType w:val="hybridMultilevel"/>
    <w:tmpl w:val="199CC9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7811360"/>
    <w:multiLevelType w:val="hybridMultilevel"/>
    <w:tmpl w:val="0D6E8034"/>
    <w:lvl w:ilvl="0" w:tplc="1B52806C">
      <w:start w:val="1"/>
      <w:numFmt w:val="decimal"/>
      <w:lvlText w:val="%1."/>
      <w:lvlJc w:val="left"/>
      <w:pPr>
        <w:ind w:left="2261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8">
    <w:nsid w:val="6D250007"/>
    <w:multiLevelType w:val="multilevel"/>
    <w:tmpl w:val="729077EE"/>
    <w:lvl w:ilvl="0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  <w:b/>
        <w:bCs/>
        <w:sz w:val="32"/>
        <w:szCs w:val="32"/>
      </w:rPr>
    </w:lvl>
    <w:lvl w:ilvl="1">
      <w:start w:val="1"/>
      <w:numFmt w:val="decimal"/>
      <w:isLgl/>
      <w:lvlText w:val="%1.%2."/>
      <w:lvlJc w:val="left"/>
      <w:pPr>
        <w:ind w:left="2988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5820" w:hanging="108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6900" w:hanging="1440"/>
      </w:pPr>
      <w:rPr>
        <w:rFonts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7620" w:hanging="1440"/>
      </w:pPr>
      <w:rPr>
        <w:rFonts w:cs="Times New Roman"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8700" w:hanging="1800"/>
      </w:pPr>
      <w:rPr>
        <w:rFonts w:cs="Times New Roman"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9780" w:hanging="2160"/>
      </w:pPr>
      <w:rPr>
        <w:rFonts w:cs="Times New Roman"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0860" w:hanging="2520"/>
      </w:pPr>
      <w:rPr>
        <w:rFonts w:cs="Times New Roman"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11580" w:hanging="2520"/>
      </w:pPr>
      <w:rPr>
        <w:rFonts w:cs="Times New Roman" w:hint="default"/>
        <w:sz w:val="28"/>
        <w:szCs w:val="28"/>
      </w:rPr>
    </w:lvl>
  </w:abstractNum>
  <w:abstractNum w:abstractNumId="19">
    <w:nsid w:val="78C8741E"/>
    <w:multiLevelType w:val="hybridMultilevel"/>
    <w:tmpl w:val="369A3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5"/>
  </w:num>
  <w:num w:numId="4">
    <w:abstractNumId w:val="4"/>
  </w:num>
  <w:num w:numId="5">
    <w:abstractNumId w:val="11"/>
  </w:num>
  <w:num w:numId="6">
    <w:abstractNumId w:val="12"/>
  </w:num>
  <w:num w:numId="7">
    <w:abstractNumId w:val="8"/>
  </w:num>
  <w:num w:numId="8">
    <w:abstractNumId w:val="3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2"/>
  </w:num>
  <w:num w:numId="14">
    <w:abstractNumId w:val="8"/>
  </w:num>
  <w:num w:numId="15">
    <w:abstractNumId w:val="3"/>
  </w:num>
  <w:num w:numId="16">
    <w:abstractNumId w:val="1"/>
  </w:num>
  <w:num w:numId="17">
    <w:abstractNumId w:val="2"/>
  </w:num>
  <w:num w:numId="18">
    <w:abstractNumId w:val="9"/>
  </w:num>
  <w:num w:numId="19">
    <w:abstractNumId w:val="15"/>
  </w:num>
  <w:num w:numId="20">
    <w:abstractNumId w:val="19"/>
  </w:num>
  <w:num w:numId="21">
    <w:abstractNumId w:val="14"/>
  </w:num>
  <w:num w:numId="22">
    <w:abstractNumId w:val="10"/>
  </w:num>
  <w:num w:numId="23">
    <w:abstractNumId w:val="7"/>
  </w:num>
  <w:num w:numId="24">
    <w:abstractNumId w:val="13"/>
  </w:num>
  <w:num w:numId="25">
    <w:abstractNumId w:val="17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42A4"/>
    <w:rsid w:val="0002012A"/>
    <w:rsid w:val="00065DD6"/>
    <w:rsid w:val="000862D5"/>
    <w:rsid w:val="000A339C"/>
    <w:rsid w:val="000C4FCD"/>
    <w:rsid w:val="000C5FC4"/>
    <w:rsid w:val="000E43B0"/>
    <w:rsid w:val="001010EA"/>
    <w:rsid w:val="00104429"/>
    <w:rsid w:val="00133A67"/>
    <w:rsid w:val="00162E8D"/>
    <w:rsid w:val="001632D3"/>
    <w:rsid w:val="00170B87"/>
    <w:rsid w:val="001774F0"/>
    <w:rsid w:val="001940E5"/>
    <w:rsid w:val="00194434"/>
    <w:rsid w:val="001E2BA0"/>
    <w:rsid w:val="001E5590"/>
    <w:rsid w:val="00244121"/>
    <w:rsid w:val="00256599"/>
    <w:rsid w:val="00266D81"/>
    <w:rsid w:val="002829B9"/>
    <w:rsid w:val="002842A4"/>
    <w:rsid w:val="002E108C"/>
    <w:rsid w:val="003041F5"/>
    <w:rsid w:val="00305DA7"/>
    <w:rsid w:val="003446DB"/>
    <w:rsid w:val="00345649"/>
    <w:rsid w:val="003475F0"/>
    <w:rsid w:val="00357417"/>
    <w:rsid w:val="00381737"/>
    <w:rsid w:val="003B0CF8"/>
    <w:rsid w:val="003F57A1"/>
    <w:rsid w:val="00446C0D"/>
    <w:rsid w:val="004C2968"/>
    <w:rsid w:val="004C74A2"/>
    <w:rsid w:val="00504FF3"/>
    <w:rsid w:val="00565411"/>
    <w:rsid w:val="005733C6"/>
    <w:rsid w:val="005A42EF"/>
    <w:rsid w:val="005B4DA6"/>
    <w:rsid w:val="005B7761"/>
    <w:rsid w:val="005D6EBE"/>
    <w:rsid w:val="005F7640"/>
    <w:rsid w:val="006340F2"/>
    <w:rsid w:val="006625E8"/>
    <w:rsid w:val="006933C4"/>
    <w:rsid w:val="00696F91"/>
    <w:rsid w:val="006A4161"/>
    <w:rsid w:val="006D63DD"/>
    <w:rsid w:val="00706E63"/>
    <w:rsid w:val="00757622"/>
    <w:rsid w:val="00773D16"/>
    <w:rsid w:val="0079096B"/>
    <w:rsid w:val="007A660C"/>
    <w:rsid w:val="007A6ACC"/>
    <w:rsid w:val="007B2A8D"/>
    <w:rsid w:val="007B6C83"/>
    <w:rsid w:val="007C7116"/>
    <w:rsid w:val="007D0688"/>
    <w:rsid w:val="007F2F14"/>
    <w:rsid w:val="00812FE7"/>
    <w:rsid w:val="008228D0"/>
    <w:rsid w:val="00832482"/>
    <w:rsid w:val="00862D4E"/>
    <w:rsid w:val="00894C98"/>
    <w:rsid w:val="008B574D"/>
    <w:rsid w:val="008B6157"/>
    <w:rsid w:val="008F0C38"/>
    <w:rsid w:val="008F51B5"/>
    <w:rsid w:val="00906450"/>
    <w:rsid w:val="009078AE"/>
    <w:rsid w:val="00913931"/>
    <w:rsid w:val="009310F5"/>
    <w:rsid w:val="009511B7"/>
    <w:rsid w:val="009537A7"/>
    <w:rsid w:val="00967459"/>
    <w:rsid w:val="00970F83"/>
    <w:rsid w:val="009825E2"/>
    <w:rsid w:val="00986758"/>
    <w:rsid w:val="00987B28"/>
    <w:rsid w:val="00997002"/>
    <w:rsid w:val="009B4D23"/>
    <w:rsid w:val="00A00DFC"/>
    <w:rsid w:val="00A32111"/>
    <w:rsid w:val="00A53E56"/>
    <w:rsid w:val="00A6058E"/>
    <w:rsid w:val="00A64F10"/>
    <w:rsid w:val="00A83EA0"/>
    <w:rsid w:val="00A92437"/>
    <w:rsid w:val="00AB29B4"/>
    <w:rsid w:val="00AC221D"/>
    <w:rsid w:val="00AD04FD"/>
    <w:rsid w:val="00B04E27"/>
    <w:rsid w:val="00B15636"/>
    <w:rsid w:val="00B304B6"/>
    <w:rsid w:val="00B56E81"/>
    <w:rsid w:val="00B579E6"/>
    <w:rsid w:val="00B62ADB"/>
    <w:rsid w:val="00BA143D"/>
    <w:rsid w:val="00BC0709"/>
    <w:rsid w:val="00BE3CE3"/>
    <w:rsid w:val="00C11632"/>
    <w:rsid w:val="00C337FD"/>
    <w:rsid w:val="00C403ED"/>
    <w:rsid w:val="00C40D06"/>
    <w:rsid w:val="00C4280C"/>
    <w:rsid w:val="00C61EFD"/>
    <w:rsid w:val="00C62F14"/>
    <w:rsid w:val="00C67893"/>
    <w:rsid w:val="00C70A7B"/>
    <w:rsid w:val="00C73D76"/>
    <w:rsid w:val="00C8212D"/>
    <w:rsid w:val="00C961B4"/>
    <w:rsid w:val="00CA1EA6"/>
    <w:rsid w:val="00CA613A"/>
    <w:rsid w:val="00CD66EA"/>
    <w:rsid w:val="00D025EA"/>
    <w:rsid w:val="00D117D4"/>
    <w:rsid w:val="00D25360"/>
    <w:rsid w:val="00D508CA"/>
    <w:rsid w:val="00D900D7"/>
    <w:rsid w:val="00D9026F"/>
    <w:rsid w:val="00DC03F0"/>
    <w:rsid w:val="00DD043D"/>
    <w:rsid w:val="00DD5FD5"/>
    <w:rsid w:val="00DE24D9"/>
    <w:rsid w:val="00E234F5"/>
    <w:rsid w:val="00E41EDD"/>
    <w:rsid w:val="00E473A5"/>
    <w:rsid w:val="00E555EC"/>
    <w:rsid w:val="00E65725"/>
    <w:rsid w:val="00E83A48"/>
    <w:rsid w:val="00E90133"/>
    <w:rsid w:val="00E96A5A"/>
    <w:rsid w:val="00EA3CB1"/>
    <w:rsid w:val="00EB5B73"/>
    <w:rsid w:val="00EC1A1F"/>
    <w:rsid w:val="00EC2E79"/>
    <w:rsid w:val="00F23A26"/>
    <w:rsid w:val="00F31932"/>
    <w:rsid w:val="00F350C2"/>
    <w:rsid w:val="00F365A9"/>
    <w:rsid w:val="00F523CE"/>
    <w:rsid w:val="00F87DE4"/>
    <w:rsid w:val="00F97C24"/>
    <w:rsid w:val="00FC0227"/>
    <w:rsid w:val="00FD68D4"/>
    <w:rsid w:val="00FE5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13A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842A4"/>
    <w:pPr>
      <w:ind w:left="720"/>
    </w:pPr>
  </w:style>
  <w:style w:type="paragraph" w:customStyle="1" w:styleId="Default">
    <w:name w:val="Default"/>
    <w:uiPriority w:val="99"/>
    <w:rsid w:val="000C4F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Verdana">
    <w:name w:val="Основной текст + Verdana"/>
    <w:aliases w:val="9 pt,Полужирный,Курсив"/>
    <w:uiPriority w:val="99"/>
    <w:rsid w:val="000C4FCD"/>
    <w:rPr>
      <w:rFonts w:ascii="Verdana" w:hAnsi="Verdana"/>
      <w:b/>
      <w:i/>
      <w:color w:val="000000"/>
      <w:spacing w:val="4"/>
      <w:w w:val="100"/>
      <w:position w:val="0"/>
      <w:sz w:val="18"/>
      <w:shd w:val="clear" w:color="auto" w:fill="FFFFFF"/>
      <w:lang w:val="ru-RU"/>
    </w:rPr>
  </w:style>
  <w:style w:type="paragraph" w:customStyle="1" w:styleId="4">
    <w:name w:val="Без интервала4"/>
    <w:uiPriority w:val="99"/>
    <w:rsid w:val="00065DD6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5">
    <w:name w:val="Основной текст5"/>
    <w:basedOn w:val="a"/>
    <w:uiPriority w:val="99"/>
    <w:rsid w:val="00065DD6"/>
    <w:pPr>
      <w:widowControl w:val="0"/>
      <w:shd w:val="clear" w:color="auto" w:fill="FFFFFF"/>
      <w:suppressAutoHyphens/>
      <w:autoSpaceDE/>
      <w:autoSpaceDN/>
      <w:adjustRightInd/>
      <w:spacing w:line="413" w:lineRule="exact"/>
      <w:jc w:val="both"/>
    </w:pPr>
    <w:rPr>
      <w:rFonts w:eastAsia="Times New Roman"/>
      <w:color w:val="000000"/>
      <w:sz w:val="23"/>
      <w:szCs w:val="23"/>
      <w:lang w:eastAsia="ar-SA"/>
    </w:rPr>
  </w:style>
  <w:style w:type="character" w:customStyle="1" w:styleId="a4">
    <w:name w:val="Основной текст_"/>
    <w:link w:val="1"/>
    <w:uiPriority w:val="99"/>
    <w:locked/>
    <w:rsid w:val="00DD043D"/>
    <w:rPr>
      <w:rFonts w:ascii="Microsoft Sans Serif" w:hAnsi="Microsoft Sans Serif"/>
      <w:spacing w:val="4"/>
      <w:sz w:val="19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DD043D"/>
    <w:pPr>
      <w:widowControl w:val="0"/>
      <w:shd w:val="clear" w:color="auto" w:fill="FFFFFF"/>
      <w:autoSpaceDE/>
      <w:autoSpaceDN/>
      <w:adjustRightInd/>
      <w:spacing w:line="264" w:lineRule="exact"/>
      <w:ind w:hanging="360"/>
      <w:jc w:val="both"/>
    </w:pPr>
    <w:rPr>
      <w:rFonts w:ascii="Microsoft Sans Serif" w:hAnsi="Microsoft Sans Serif"/>
      <w:spacing w:val="4"/>
      <w:sz w:val="19"/>
      <w:szCs w:val="20"/>
      <w:shd w:val="clear" w:color="auto" w:fill="FFFFFF"/>
      <w:lang/>
    </w:rPr>
  </w:style>
  <w:style w:type="paragraph" w:styleId="a5">
    <w:name w:val="header"/>
    <w:basedOn w:val="a"/>
    <w:link w:val="a6"/>
    <w:uiPriority w:val="99"/>
    <w:rsid w:val="00E96A5A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E96A5A"/>
    <w:rPr>
      <w:rFonts w:ascii="Times New Roman" w:hAnsi="Times New Roman" w:cs="Times New Roman"/>
      <w:sz w:val="24"/>
      <w:lang w:eastAsia="en-US"/>
    </w:rPr>
  </w:style>
  <w:style w:type="paragraph" w:styleId="a7">
    <w:name w:val="footer"/>
    <w:basedOn w:val="a"/>
    <w:link w:val="a8"/>
    <w:uiPriority w:val="99"/>
    <w:rsid w:val="00E96A5A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E96A5A"/>
    <w:rPr>
      <w:rFonts w:ascii="Times New Roman" w:hAnsi="Times New Roman" w:cs="Times New Roman"/>
      <w:sz w:val="24"/>
      <w:lang w:eastAsia="en-US"/>
    </w:rPr>
  </w:style>
  <w:style w:type="paragraph" w:styleId="a9">
    <w:name w:val="Balloon Text"/>
    <w:basedOn w:val="a"/>
    <w:link w:val="aa"/>
    <w:uiPriority w:val="99"/>
    <w:semiHidden/>
    <w:rsid w:val="00C8212D"/>
    <w:rPr>
      <w:rFonts w:ascii="Segoe UI" w:hAnsi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8212D"/>
    <w:rPr>
      <w:rFonts w:ascii="Segoe UI" w:hAnsi="Segoe UI" w:cs="Times New Roman"/>
      <w:sz w:val="18"/>
      <w:lang w:eastAsia="en-US"/>
    </w:rPr>
  </w:style>
  <w:style w:type="paragraph" w:styleId="ab">
    <w:name w:val="Document Map"/>
    <w:basedOn w:val="a"/>
    <w:link w:val="ac"/>
    <w:uiPriority w:val="99"/>
    <w:semiHidden/>
    <w:rsid w:val="00E6572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FD68D4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1</Pages>
  <Words>941</Words>
  <Characters>5366</Characters>
  <Application>Microsoft Office Word</Application>
  <DocSecurity>0</DocSecurity>
  <Lines>44</Lines>
  <Paragraphs>12</Paragraphs>
  <ScaleCrop>false</ScaleCrop>
  <Company>HP</Company>
  <LinksUpToDate>false</LinksUpToDate>
  <CharactersWithSpaces>6295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admin</cp:lastModifiedBy>
  <cp:revision>49</cp:revision>
  <cp:lastPrinted>2021-08-23T08:36:00Z</cp:lastPrinted>
  <dcterms:created xsi:type="dcterms:W3CDTF">2019-10-16T16:11:00Z</dcterms:created>
  <dcterms:modified xsi:type="dcterms:W3CDTF">2024-09-17T05:54:00Z</dcterms:modified>
</cp:coreProperties>
</file>