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A7E" w:rsidRDefault="00CD0A7E" w:rsidP="00CB19CD">
      <w:pPr>
        <w:pStyle w:val="NormalWeb"/>
        <w:spacing w:before="0" w:beforeAutospacing="0" w:after="240" w:afterAutospacing="0"/>
        <w:jc w:val="center"/>
        <w:rPr>
          <w:rFonts w:cs="Arial"/>
          <w:b/>
          <w:color w:val="333333"/>
          <w:sz w:val="28"/>
        </w:rPr>
      </w:pPr>
      <w:r>
        <w:rPr>
          <w:rFonts w:cs="Arial"/>
          <w:b/>
          <w:color w:val="333333"/>
          <w:sz w:val="28"/>
        </w:rPr>
        <w:t>Рекомендации учителя-дефектолога для занятий с детьми с ОВЗ в летний период</w:t>
      </w:r>
    </w:p>
    <w:p w:rsidR="00CD0A7E" w:rsidRDefault="00CD0A7E" w:rsidP="00CB19CD">
      <w:pPr>
        <w:pStyle w:val="NormalWeb"/>
        <w:spacing w:before="0" w:beforeAutospacing="0" w:after="240" w:afterAutospacing="0"/>
        <w:rPr>
          <w:rFonts w:cs="Arial"/>
          <w:b/>
          <w:color w:val="333333"/>
          <w:sz w:val="28"/>
        </w:rPr>
      </w:pPr>
      <w:r>
        <w:rPr>
          <w:rFonts w:cs="Arial"/>
          <w:b/>
          <w:color w:val="333333"/>
          <w:sz w:val="28"/>
        </w:rPr>
        <w:t xml:space="preserve">                       Развитие сенсорного восприятия </w:t>
      </w:r>
    </w:p>
    <w:p w:rsidR="00CD0A7E" w:rsidRDefault="00CD0A7E" w:rsidP="00CB19CD">
      <w:pPr>
        <w:pStyle w:val="NormalWeb"/>
        <w:spacing w:before="0" w:beforeAutospacing="0" w:after="240" w:afterAutospacing="0"/>
        <w:rPr>
          <w:rFonts w:cs="Arial"/>
          <w:i/>
          <w:color w:val="333333"/>
          <w:sz w:val="28"/>
        </w:rPr>
      </w:pPr>
      <w:r>
        <w:rPr>
          <w:rFonts w:cs="Arial"/>
          <w:i/>
          <w:color w:val="333333"/>
          <w:sz w:val="28"/>
        </w:rPr>
        <w:t>1. Игры с песком.</w:t>
      </w:r>
    </w:p>
    <w:p w:rsidR="00CD0A7E" w:rsidRDefault="00CD0A7E" w:rsidP="00CB19CD">
      <w:pPr>
        <w:numPr>
          <w:ilvl w:val="0"/>
          <w:numId w:val="1"/>
        </w:numPr>
        <w:spacing w:before="100" w:beforeAutospacing="1" w:after="120" w:line="240" w:lineRule="auto"/>
        <w:ind w:left="180"/>
        <w:rPr>
          <w:rFonts w:ascii="Times New Roman" w:hAnsi="Times New Roman" w:cs="Arial"/>
          <w:b/>
          <w:color w:val="333333"/>
          <w:sz w:val="28"/>
        </w:rPr>
      </w:pPr>
      <w:r>
        <w:rPr>
          <w:rFonts w:ascii="Times New Roman" w:hAnsi="Times New Roman" w:cs="Arial"/>
          <w:b/>
          <w:color w:val="000000"/>
          <w:sz w:val="28"/>
        </w:rPr>
        <w:t>«Найди игрушку», «Спрячь игрушку»</w:t>
      </w:r>
      <w:r>
        <w:rPr>
          <w:rFonts w:ascii="Times New Roman" w:hAnsi="Times New Roman" w:cs="Arial"/>
          <w:b/>
          <w:color w:val="333333"/>
          <w:sz w:val="28"/>
        </w:rPr>
        <w:t>, Нарисуй пальчиком (палочкой) на песке</w:t>
      </w:r>
    </w:p>
    <w:p w:rsidR="00CD0A7E" w:rsidRDefault="00CD0A7E" w:rsidP="00CB19CD">
      <w:pPr>
        <w:numPr>
          <w:ilvl w:val="0"/>
          <w:numId w:val="1"/>
        </w:numPr>
        <w:spacing w:before="100" w:beforeAutospacing="1" w:after="120" w:line="240" w:lineRule="auto"/>
        <w:ind w:left="180"/>
        <w:rPr>
          <w:rFonts w:ascii="Times New Roman" w:hAnsi="Times New Roman" w:cs="Arial"/>
          <w:color w:val="333333"/>
          <w:sz w:val="28"/>
        </w:rPr>
      </w:pPr>
      <w:r>
        <w:rPr>
          <w:rFonts w:ascii="Times New Roman" w:hAnsi="Times New Roman" w:cs="Arial"/>
          <w:b/>
          <w:color w:val="333333"/>
          <w:sz w:val="28"/>
        </w:rPr>
        <w:t>«Забавные ладошки»</w:t>
      </w:r>
      <w:r>
        <w:rPr>
          <w:rFonts w:ascii="Times New Roman" w:hAnsi="Times New Roman" w:cs="Arial"/>
          <w:color w:val="333333"/>
          <w:sz w:val="28"/>
        </w:rPr>
        <w:t xml:space="preserve"> (Сделать отпечатки ладошек; палочкой дорисовать изображение) </w:t>
      </w:r>
    </w:p>
    <w:p w:rsidR="00CD0A7E" w:rsidRDefault="00CD0A7E" w:rsidP="00CB19CD">
      <w:pPr>
        <w:numPr>
          <w:ilvl w:val="0"/>
          <w:numId w:val="1"/>
        </w:numPr>
        <w:spacing w:before="100" w:beforeAutospacing="1" w:after="120" w:line="240" w:lineRule="auto"/>
        <w:ind w:left="180"/>
        <w:rPr>
          <w:rFonts w:ascii="Times New Roman" w:hAnsi="Times New Roman" w:cs="Arial"/>
          <w:color w:val="333333"/>
          <w:sz w:val="28"/>
        </w:rPr>
      </w:pPr>
      <w:r>
        <w:rPr>
          <w:rFonts w:ascii="Times New Roman" w:hAnsi="Times New Roman" w:cs="Arial"/>
          <w:b/>
          <w:color w:val="333333"/>
          <w:sz w:val="28"/>
        </w:rPr>
        <w:t>«Золотоискатели»</w:t>
      </w:r>
      <w:r>
        <w:rPr>
          <w:rFonts w:ascii="Times New Roman" w:hAnsi="Times New Roman" w:cs="Arial"/>
          <w:color w:val="333333"/>
          <w:sz w:val="28"/>
        </w:rPr>
        <w:t xml:space="preserve"> (Разбросать камешки по песчаной поверхности, спрятать. Искать "золото", считать, складывать в сито) – развивают тактильное восприятие, закрепляют навыки счета, сравнения по величине, фантазию, моторику</w:t>
      </w:r>
    </w:p>
    <w:p w:rsidR="00CD0A7E" w:rsidRDefault="00CD0A7E" w:rsidP="00CB19CD">
      <w:pPr>
        <w:spacing w:before="100" w:beforeAutospacing="1" w:after="120" w:line="240" w:lineRule="auto"/>
        <w:ind w:left="-180"/>
        <w:rPr>
          <w:rFonts w:ascii="Times New Roman" w:hAnsi="Times New Roman" w:cs="Arial"/>
          <w:i/>
          <w:color w:val="333333"/>
          <w:sz w:val="28"/>
        </w:rPr>
      </w:pPr>
      <w:r>
        <w:rPr>
          <w:rFonts w:ascii="Times New Roman" w:hAnsi="Times New Roman" w:cs="Arial"/>
          <w:i/>
          <w:color w:val="333333"/>
          <w:sz w:val="28"/>
        </w:rPr>
        <w:t>2. Игры</w:t>
      </w:r>
      <w:r>
        <w:rPr>
          <w:rFonts w:ascii="Times New Roman" w:hAnsi="Times New Roman" w:cs="Arial"/>
          <w:b/>
          <w:color w:val="333333"/>
          <w:sz w:val="28"/>
        </w:rPr>
        <w:t>: «Определи на вкус», «Что так пахнет?», «Что спрятано в мешочке?»</w:t>
      </w:r>
      <w:r>
        <w:rPr>
          <w:rFonts w:ascii="Times New Roman" w:hAnsi="Times New Roman" w:cs="Arial"/>
          <w:i/>
          <w:color w:val="333333"/>
          <w:sz w:val="28"/>
        </w:rPr>
        <w:t xml:space="preserve"> (определение на ощупь)</w:t>
      </w:r>
    </w:p>
    <w:p w:rsidR="00CD0A7E" w:rsidRDefault="00CD0A7E" w:rsidP="00CB19CD">
      <w:pPr>
        <w:numPr>
          <w:ilvl w:val="0"/>
          <w:numId w:val="1"/>
        </w:numPr>
        <w:spacing w:before="100" w:beforeAutospacing="1" w:after="120" w:line="240" w:lineRule="auto"/>
        <w:ind w:left="180"/>
        <w:rPr>
          <w:rFonts w:ascii="Times New Roman" w:hAnsi="Times New Roman" w:cs="Arial"/>
          <w:color w:val="333333"/>
          <w:sz w:val="28"/>
        </w:rPr>
      </w:pPr>
      <w:r>
        <w:rPr>
          <w:rFonts w:ascii="Times New Roman" w:hAnsi="Times New Roman" w:cs="Arial"/>
          <w:b/>
          <w:color w:val="333333"/>
          <w:sz w:val="28"/>
        </w:rPr>
        <w:t>«Сосчитай предметы в мешочке»</w:t>
      </w:r>
      <w:r>
        <w:rPr>
          <w:rFonts w:ascii="Times New Roman" w:hAnsi="Times New Roman" w:cs="Arial"/>
          <w:color w:val="333333"/>
          <w:sz w:val="28"/>
        </w:rPr>
        <w:t xml:space="preserve"> (Не глядя) – развивают тактильное восприятие, закрепляют навыки счета, создают сюрпризный момент</w:t>
      </w:r>
    </w:p>
    <w:p w:rsidR="00CD0A7E" w:rsidRDefault="00CD0A7E" w:rsidP="00CB19CD">
      <w:pPr>
        <w:numPr>
          <w:ilvl w:val="0"/>
          <w:numId w:val="1"/>
        </w:numPr>
        <w:spacing w:before="100" w:beforeAutospacing="1" w:after="120" w:line="240" w:lineRule="auto"/>
        <w:ind w:left="180"/>
        <w:rPr>
          <w:rFonts w:ascii="Times New Roman" w:hAnsi="Times New Roman" w:cs="Arial"/>
          <w:color w:val="333333"/>
          <w:sz w:val="28"/>
        </w:rPr>
      </w:pPr>
      <w:r>
        <w:rPr>
          <w:rFonts w:ascii="Times New Roman" w:hAnsi="Times New Roman" w:cs="Arial"/>
          <w:b/>
          <w:color w:val="333333"/>
          <w:sz w:val="28"/>
        </w:rPr>
        <w:t xml:space="preserve"> «Найди»</w:t>
      </w:r>
      <w:r>
        <w:rPr>
          <w:rFonts w:ascii="Times New Roman" w:hAnsi="Times New Roman" w:cs="Arial"/>
          <w:color w:val="333333"/>
          <w:sz w:val="28"/>
        </w:rPr>
        <w:t xml:space="preserve"> Пример. Найди, где стоит красная машина? А березку найдешь? А где зеленая скамеечка? и т.п. – развивает внимание, знание цвета. Начинать надо с простых заданий, и постепенно усложнять описание предметов, которые нужно найти. Пример. Найди маленький зеленый листочек. Найди большую черную птицу…</w:t>
      </w:r>
    </w:p>
    <w:p w:rsidR="00CD0A7E" w:rsidRDefault="00CD0A7E" w:rsidP="00CB19CD">
      <w:pPr>
        <w:numPr>
          <w:ilvl w:val="0"/>
          <w:numId w:val="1"/>
        </w:numPr>
        <w:spacing w:before="100" w:beforeAutospacing="1" w:after="120" w:line="240" w:lineRule="auto"/>
        <w:ind w:left="180"/>
        <w:rPr>
          <w:rFonts w:ascii="Times New Roman" w:hAnsi="Times New Roman" w:cs="Arial"/>
          <w:color w:val="333333"/>
          <w:sz w:val="28"/>
        </w:rPr>
      </w:pPr>
      <w:r>
        <w:rPr>
          <w:rFonts w:ascii="Times New Roman" w:hAnsi="Times New Roman" w:cs="Arial"/>
          <w:b/>
          <w:color w:val="333333"/>
          <w:sz w:val="28"/>
        </w:rPr>
        <w:t xml:space="preserve"> «Найди такого же цвета»</w:t>
      </w:r>
      <w:r>
        <w:rPr>
          <w:rFonts w:ascii="Times New Roman" w:hAnsi="Times New Roman" w:cs="Arial"/>
          <w:color w:val="333333"/>
          <w:sz w:val="28"/>
        </w:rPr>
        <w:t xml:space="preserve"> - закрепляет навыки соотнесения с образцом, знание цветов и оттенков </w:t>
      </w:r>
    </w:p>
    <w:p w:rsidR="00CD0A7E" w:rsidRDefault="00CD0A7E" w:rsidP="00CB19CD">
      <w:pPr>
        <w:spacing w:before="100" w:beforeAutospacing="1" w:after="120" w:line="240" w:lineRule="auto"/>
        <w:ind w:left="-180"/>
        <w:rPr>
          <w:rFonts w:ascii="Times New Roman" w:hAnsi="Times New Roman" w:cs="Arial"/>
          <w:i/>
          <w:color w:val="333333"/>
          <w:sz w:val="28"/>
        </w:rPr>
      </w:pPr>
      <w:r>
        <w:rPr>
          <w:rFonts w:ascii="Times New Roman" w:hAnsi="Times New Roman" w:cs="Arial"/>
          <w:i/>
          <w:color w:val="333333"/>
          <w:sz w:val="28"/>
        </w:rPr>
        <w:t xml:space="preserve">3. Игры с цветом. Рисование, раскрашивание (Так же, как на образце; так же, как в природе, по  наглядности) </w:t>
      </w:r>
    </w:p>
    <w:p w:rsidR="00CD0A7E" w:rsidRDefault="00CD0A7E" w:rsidP="00CB19CD">
      <w:pPr>
        <w:spacing w:before="100" w:beforeAutospacing="1" w:after="120" w:line="240" w:lineRule="auto"/>
        <w:ind w:left="-181"/>
        <w:jc w:val="center"/>
        <w:rPr>
          <w:rFonts w:ascii="Times New Roman" w:hAnsi="Times New Roman" w:cs="Arial"/>
          <w:b/>
          <w:color w:val="333333"/>
          <w:sz w:val="28"/>
        </w:rPr>
      </w:pPr>
      <w:r>
        <w:rPr>
          <w:rFonts w:ascii="Times New Roman" w:hAnsi="Times New Roman" w:cs="Arial"/>
          <w:b/>
          <w:color w:val="333333"/>
          <w:sz w:val="28"/>
        </w:rPr>
        <w:t xml:space="preserve">Математика на прогулке </w:t>
      </w:r>
    </w:p>
    <w:p w:rsidR="00CD0A7E" w:rsidRDefault="00CD0A7E" w:rsidP="00CB19CD">
      <w:pPr>
        <w:spacing w:before="100" w:beforeAutospacing="1" w:after="120" w:line="240" w:lineRule="auto"/>
        <w:ind w:left="-180" w:firstLine="360"/>
        <w:rPr>
          <w:rFonts w:ascii="Times New Roman" w:hAnsi="Times New Roman" w:cs="Arial"/>
          <w:color w:val="333333"/>
          <w:sz w:val="28"/>
        </w:rPr>
      </w:pPr>
      <w:r>
        <w:rPr>
          <w:rFonts w:ascii="Times New Roman" w:hAnsi="Times New Roman" w:cs="Arial"/>
          <w:color w:val="333333"/>
          <w:sz w:val="28"/>
        </w:rPr>
        <w:t xml:space="preserve">1. </w:t>
      </w:r>
      <w:r>
        <w:rPr>
          <w:rFonts w:ascii="Times New Roman" w:hAnsi="Times New Roman" w:cs="Arial"/>
          <w:b/>
          <w:color w:val="333333"/>
          <w:sz w:val="28"/>
        </w:rPr>
        <w:t>«Цифры».</w:t>
      </w:r>
      <w:r>
        <w:rPr>
          <w:rFonts w:ascii="Times New Roman" w:hAnsi="Times New Roman" w:cs="Arial"/>
          <w:color w:val="333333"/>
          <w:sz w:val="28"/>
        </w:rPr>
        <w:t xml:space="preserve"> Рисуем на асфальте цифру и просим ребенка положить рядом столько камушков (цветочков, веточек), сколько обозначает цифра.</w:t>
      </w:r>
    </w:p>
    <w:p w:rsidR="00CD0A7E" w:rsidRDefault="00CD0A7E" w:rsidP="00CB19CD">
      <w:pPr>
        <w:spacing w:before="100" w:beforeAutospacing="1" w:after="120" w:line="240" w:lineRule="auto"/>
        <w:ind w:left="-180" w:firstLine="360"/>
        <w:rPr>
          <w:rFonts w:ascii="Times New Roman" w:hAnsi="Times New Roman" w:cs="Arial"/>
          <w:color w:val="333333"/>
          <w:sz w:val="28"/>
        </w:rPr>
      </w:pPr>
      <w:r>
        <w:rPr>
          <w:rFonts w:ascii="Times New Roman" w:hAnsi="Times New Roman" w:cs="Arial"/>
          <w:color w:val="333333"/>
          <w:sz w:val="28"/>
        </w:rPr>
        <w:t>2. </w:t>
      </w:r>
      <w:r>
        <w:rPr>
          <w:rStyle w:val="Strong"/>
          <w:rFonts w:cs="Arial"/>
          <w:color w:val="333333"/>
          <w:sz w:val="28"/>
        </w:rPr>
        <w:t>«Больше-меньше»</w:t>
      </w:r>
      <w:r>
        <w:rPr>
          <w:rFonts w:ascii="Times New Roman" w:hAnsi="Times New Roman" w:cs="Arial"/>
          <w:color w:val="333333"/>
          <w:sz w:val="28"/>
        </w:rPr>
        <w:t>. Выкладываем перед ребенком три травинки и два камешка. Пусть ответит, чего больше – камешков или травинок.</w:t>
      </w:r>
    </w:p>
    <w:p w:rsidR="00CD0A7E" w:rsidRDefault="00CD0A7E" w:rsidP="00CB19CD">
      <w:pPr>
        <w:spacing w:before="100" w:beforeAutospacing="1" w:after="120" w:line="240" w:lineRule="auto"/>
        <w:ind w:left="-180" w:firstLine="360"/>
        <w:rPr>
          <w:rFonts w:ascii="Times New Roman" w:hAnsi="Times New Roman" w:cs="Arial"/>
          <w:color w:val="333333"/>
          <w:sz w:val="28"/>
        </w:rPr>
      </w:pPr>
      <w:r>
        <w:rPr>
          <w:rFonts w:ascii="Times New Roman" w:hAnsi="Times New Roman" w:cs="Arial"/>
          <w:color w:val="333333"/>
          <w:sz w:val="28"/>
        </w:rPr>
        <w:t>3. </w:t>
      </w:r>
      <w:r>
        <w:rPr>
          <w:rStyle w:val="Strong"/>
          <w:rFonts w:cs="Arial"/>
          <w:color w:val="333333"/>
          <w:sz w:val="28"/>
        </w:rPr>
        <w:t>«Задачки». </w:t>
      </w:r>
      <w:r>
        <w:rPr>
          <w:rFonts w:ascii="Times New Roman" w:hAnsi="Times New Roman" w:cs="Arial"/>
          <w:color w:val="333333"/>
          <w:sz w:val="28"/>
        </w:rPr>
        <w:t>Для этой игры нужны небольшие фигурки животных (например, от киндер-сюрприза). Пример. Зайка, мишка и белочка нашли в саду три «ягодки» (выкладываем перед ребенком три камешка). Хватит ли ягодок, чтобы накормить всех друзей? А если «ягодок» будет две?</w:t>
      </w:r>
    </w:p>
    <w:p w:rsidR="00CD0A7E" w:rsidRDefault="00CD0A7E" w:rsidP="00CB19CD">
      <w:pPr>
        <w:spacing w:before="100" w:beforeAutospacing="1" w:after="120" w:line="240" w:lineRule="auto"/>
        <w:ind w:left="-180" w:firstLine="360"/>
        <w:rPr>
          <w:rFonts w:ascii="Times New Roman" w:hAnsi="Times New Roman" w:cs="Arial"/>
          <w:color w:val="333333"/>
          <w:sz w:val="28"/>
        </w:rPr>
      </w:pPr>
      <w:r>
        <w:rPr>
          <w:rFonts w:ascii="Times New Roman" w:hAnsi="Times New Roman" w:cs="Arial"/>
          <w:color w:val="333333"/>
          <w:sz w:val="28"/>
        </w:rPr>
        <w:t xml:space="preserve">4. </w:t>
      </w:r>
      <w:r>
        <w:rPr>
          <w:rFonts w:ascii="Times New Roman" w:hAnsi="Times New Roman" w:cs="Arial"/>
          <w:b/>
          <w:color w:val="333333"/>
          <w:sz w:val="28"/>
        </w:rPr>
        <w:t xml:space="preserve">«Что вокруг нас похоже на круг, квадрат, треугольник, прямоугольник?» </w:t>
      </w:r>
      <w:r>
        <w:rPr>
          <w:rFonts w:ascii="Times New Roman" w:hAnsi="Times New Roman" w:cs="Arial"/>
          <w:color w:val="333333"/>
          <w:sz w:val="28"/>
        </w:rPr>
        <w:t>Такие игры увлекают детей и несут много положительных эмоций, что крайне необходимо для успешного развития ребенка. Дети с удовольствием принимают участие в игре.</w:t>
      </w:r>
    </w:p>
    <w:p w:rsidR="00CD0A7E" w:rsidRDefault="00CD0A7E" w:rsidP="00CB19CD">
      <w:pPr>
        <w:spacing w:before="100" w:beforeAutospacing="1" w:after="120" w:line="240" w:lineRule="auto"/>
        <w:ind w:left="-181"/>
        <w:jc w:val="center"/>
        <w:rPr>
          <w:rFonts w:ascii="Times New Roman" w:hAnsi="Times New Roman" w:cs="Arial"/>
          <w:color w:val="333333"/>
          <w:sz w:val="28"/>
        </w:rPr>
      </w:pPr>
      <w:r>
        <w:rPr>
          <w:rStyle w:val="Strong"/>
          <w:rFonts w:cs="Arial"/>
          <w:color w:val="333333"/>
          <w:sz w:val="28"/>
        </w:rPr>
        <w:t>Развитие пространственно-временных представлений</w:t>
      </w:r>
      <w:r>
        <w:rPr>
          <w:rFonts w:ascii="Times New Roman" w:hAnsi="Times New Roman" w:cs="Arial"/>
          <w:color w:val="333333"/>
          <w:sz w:val="28"/>
        </w:rPr>
        <w:t> </w:t>
      </w:r>
    </w:p>
    <w:p w:rsidR="00CD0A7E" w:rsidRDefault="00CD0A7E" w:rsidP="00CB19CD">
      <w:pPr>
        <w:spacing w:before="100" w:beforeAutospacing="1" w:after="120" w:line="240" w:lineRule="auto"/>
        <w:ind w:left="-180" w:firstLine="360"/>
        <w:rPr>
          <w:rFonts w:ascii="Times New Roman" w:hAnsi="Times New Roman" w:cs="Arial"/>
          <w:color w:val="333333"/>
          <w:sz w:val="28"/>
        </w:rPr>
      </w:pPr>
      <w:r>
        <w:rPr>
          <w:rFonts w:ascii="Times New Roman" w:hAnsi="Times New Roman" w:cs="Arial"/>
          <w:color w:val="333333"/>
          <w:sz w:val="28"/>
        </w:rPr>
        <w:t>1. </w:t>
      </w:r>
      <w:r>
        <w:rPr>
          <w:rStyle w:val="Strong"/>
          <w:rFonts w:cs="Arial"/>
          <w:color w:val="333333"/>
          <w:sz w:val="28"/>
        </w:rPr>
        <w:t>«Иди, куда скажу»</w:t>
      </w:r>
      <w:r>
        <w:rPr>
          <w:rFonts w:ascii="Times New Roman" w:hAnsi="Times New Roman" w:cs="Arial"/>
          <w:color w:val="333333"/>
          <w:sz w:val="28"/>
        </w:rPr>
        <w:t>. Спрячьте на площадке предмет. Предложите ребенку его найти, следуя вашим командам (Сделай три шага вперед, теперь поверни налево и т.п.).</w:t>
      </w:r>
    </w:p>
    <w:p w:rsidR="00CD0A7E" w:rsidRDefault="00CD0A7E" w:rsidP="00CB19CD">
      <w:pPr>
        <w:spacing w:before="100" w:beforeAutospacing="1" w:after="120" w:line="240" w:lineRule="auto"/>
        <w:ind w:left="-180" w:firstLine="360"/>
        <w:rPr>
          <w:rFonts w:ascii="Times New Roman" w:hAnsi="Times New Roman" w:cs="Arial"/>
          <w:color w:val="333333"/>
          <w:sz w:val="28"/>
        </w:rPr>
      </w:pPr>
      <w:r>
        <w:rPr>
          <w:rFonts w:ascii="Times New Roman" w:hAnsi="Times New Roman" w:cs="Arial"/>
          <w:color w:val="333333"/>
          <w:sz w:val="28"/>
        </w:rPr>
        <w:t>2. </w:t>
      </w:r>
      <w:r>
        <w:rPr>
          <w:rStyle w:val="Strong"/>
          <w:rFonts w:cs="Arial"/>
          <w:color w:val="333333"/>
          <w:sz w:val="28"/>
        </w:rPr>
        <w:t>«Дни недели».</w:t>
      </w:r>
      <w:r>
        <w:rPr>
          <w:rFonts w:ascii="Times New Roman" w:hAnsi="Times New Roman" w:cs="Arial"/>
          <w:color w:val="333333"/>
          <w:sz w:val="28"/>
        </w:rPr>
        <w:t xml:space="preserve"> Если количество детей соответствует семи, можно называть их днями недели при построении на прогулку, завтрак, обед, или ужин, просто во время прогулки. При постоянном повторении детям легче запомнить эти понятия. По аналогии запоминаются месяцы года, время суток. Игры на развитие творческого мышления «Что будет, если?..» - поможет научить детей размышлять, делать выводы. Принимаются все варианты ответов. Стараться развернуть тему до предела, задавая ребенку наводящие вопросы. Примеры заданий: «Что будет, если... ... человек перестанет есть? ... не выключить кипящий чайник? ... носить тесную обувь? ... не чистить зубы? ... забить мяч в окно? ... дразнить собаку? ... не спать? ... посадить цветы в песке? </w:t>
      </w:r>
    </w:p>
    <w:p w:rsidR="00CD0A7E" w:rsidRDefault="00CD0A7E" w:rsidP="00CB19CD">
      <w:pPr>
        <w:spacing w:before="100" w:beforeAutospacing="1" w:after="0" w:line="240" w:lineRule="auto"/>
        <w:ind w:left="-181"/>
        <w:jc w:val="center"/>
        <w:rPr>
          <w:rFonts w:ascii="Times New Roman" w:hAnsi="Times New Roman" w:cs="Arial"/>
          <w:color w:val="333333"/>
          <w:sz w:val="28"/>
        </w:rPr>
      </w:pPr>
      <w:r>
        <w:rPr>
          <w:rStyle w:val="Strong"/>
          <w:rFonts w:cs="Arial"/>
          <w:color w:val="333333"/>
          <w:sz w:val="28"/>
        </w:rPr>
        <w:t>Развитие мелкой моторики</w:t>
      </w:r>
      <w:r>
        <w:rPr>
          <w:rFonts w:ascii="Times New Roman" w:hAnsi="Times New Roman" w:cs="Arial"/>
          <w:color w:val="333333"/>
          <w:sz w:val="28"/>
        </w:rPr>
        <w:t xml:space="preserve">.  </w:t>
      </w:r>
    </w:p>
    <w:p w:rsidR="00CD0A7E" w:rsidRDefault="00CD0A7E" w:rsidP="00CB19CD">
      <w:pPr>
        <w:spacing w:before="100" w:beforeAutospacing="1" w:after="0" w:line="240" w:lineRule="auto"/>
        <w:ind w:left="-180"/>
        <w:rPr>
          <w:rFonts w:ascii="Times New Roman" w:hAnsi="Times New Roman" w:cs="Arial"/>
          <w:color w:val="333333"/>
          <w:sz w:val="28"/>
        </w:rPr>
      </w:pPr>
      <w:r>
        <w:rPr>
          <w:rFonts w:ascii="Times New Roman" w:hAnsi="Times New Roman" w:cs="Arial"/>
          <w:color w:val="333333"/>
          <w:sz w:val="28"/>
        </w:rPr>
        <w:t xml:space="preserve">Выкладывать рисунки (из камней, шишек, палочек, песка);  </w:t>
      </w:r>
    </w:p>
    <w:p w:rsidR="00CD0A7E" w:rsidRDefault="00CD0A7E" w:rsidP="00CB19CD">
      <w:pPr>
        <w:spacing w:before="100" w:beforeAutospacing="1" w:after="0" w:line="240" w:lineRule="auto"/>
        <w:ind w:left="-180"/>
        <w:rPr>
          <w:rFonts w:ascii="Times New Roman" w:hAnsi="Times New Roman" w:cs="Arial"/>
          <w:color w:val="333333"/>
          <w:sz w:val="28"/>
        </w:rPr>
      </w:pPr>
      <w:r>
        <w:rPr>
          <w:rFonts w:ascii="Times New Roman" w:hAnsi="Times New Roman" w:cs="Arial"/>
          <w:color w:val="333333"/>
          <w:sz w:val="28"/>
        </w:rPr>
        <w:t>Играть с сухим и мокрым песком; </w:t>
      </w:r>
    </w:p>
    <w:p w:rsidR="00CD0A7E" w:rsidRDefault="00CD0A7E" w:rsidP="00CB19CD">
      <w:pPr>
        <w:spacing w:before="100" w:beforeAutospacing="1" w:after="0" w:line="240" w:lineRule="auto"/>
        <w:ind w:left="-180"/>
        <w:rPr>
          <w:rFonts w:ascii="Times New Roman" w:hAnsi="Times New Roman" w:cs="Arial"/>
          <w:color w:val="333333"/>
          <w:sz w:val="28"/>
        </w:rPr>
      </w:pPr>
      <w:r>
        <w:rPr>
          <w:rFonts w:ascii="Times New Roman" w:hAnsi="Times New Roman" w:cs="Arial"/>
          <w:color w:val="333333"/>
          <w:sz w:val="28"/>
        </w:rPr>
        <w:t>Играть с мячами и мячиками (бросать, ловить, бить в цель); </w:t>
      </w:r>
    </w:p>
    <w:p w:rsidR="00CD0A7E" w:rsidRDefault="00CD0A7E" w:rsidP="00CB19CD">
      <w:pPr>
        <w:spacing w:before="100" w:beforeAutospacing="1" w:after="0" w:line="240" w:lineRule="auto"/>
        <w:ind w:left="-180"/>
        <w:rPr>
          <w:rFonts w:ascii="Times New Roman" w:hAnsi="Times New Roman" w:cs="Arial"/>
          <w:color w:val="333333"/>
          <w:sz w:val="28"/>
        </w:rPr>
      </w:pPr>
      <w:r>
        <w:rPr>
          <w:rFonts w:ascii="Times New Roman" w:hAnsi="Times New Roman" w:cs="Arial"/>
          <w:color w:val="333333"/>
          <w:sz w:val="28"/>
        </w:rPr>
        <w:t xml:space="preserve"> Бросать и ловить летающие тарелочки.</w:t>
      </w:r>
    </w:p>
    <w:p w:rsidR="00CD0A7E" w:rsidRDefault="00CD0A7E" w:rsidP="00CB19CD">
      <w:pPr>
        <w:spacing w:before="100" w:beforeAutospacing="1" w:after="0" w:line="240" w:lineRule="auto"/>
        <w:ind w:left="-180"/>
        <w:rPr>
          <w:rFonts w:ascii="Times New Roman" w:hAnsi="Times New Roman" w:cs="Arial"/>
          <w:color w:val="333333"/>
          <w:sz w:val="28"/>
        </w:rPr>
      </w:pPr>
      <w:r>
        <w:rPr>
          <w:rFonts w:ascii="Times New Roman" w:hAnsi="Times New Roman" w:cs="Arial"/>
          <w:color w:val="333333"/>
          <w:sz w:val="28"/>
        </w:rPr>
        <w:t xml:space="preserve"> </w:t>
      </w:r>
    </w:p>
    <w:p w:rsidR="00CD0A7E" w:rsidRDefault="00CD0A7E" w:rsidP="00CB19CD">
      <w:pPr>
        <w:pStyle w:val="Heading4"/>
        <w:spacing w:before="600" w:after="180" w:line="360" w:lineRule="atLeast"/>
        <w:rPr>
          <w:rFonts w:cs="Arial"/>
          <w:color w:val="333333"/>
          <w:szCs w:val="30"/>
        </w:rPr>
      </w:pPr>
      <w:r>
        <w:rPr>
          <w:rFonts w:cs="Arial"/>
          <w:color w:val="333333"/>
          <w:szCs w:val="30"/>
        </w:rPr>
        <w:t>Источник</w:t>
      </w:r>
    </w:p>
    <w:p w:rsidR="00CD0A7E" w:rsidRDefault="00CD0A7E" w:rsidP="00CB19CD">
      <w:pPr>
        <w:pStyle w:val="NormalWeb"/>
        <w:spacing w:before="0" w:beforeAutospacing="0" w:after="0" w:afterAutospacing="0"/>
        <w:rPr>
          <w:rFonts w:cs="Arial"/>
          <w:color w:val="333333"/>
          <w:sz w:val="28"/>
        </w:rPr>
      </w:pPr>
      <w:hyperlink r:id="rId5" w:tgtFrame="_blank" w:history="1">
        <w:r>
          <w:rPr>
            <w:rStyle w:val="Hyperlink"/>
            <w:rFonts w:cs="Arial"/>
            <w:sz w:val="28"/>
          </w:rPr>
          <w:t>https://урок.рф/library/rekomendatcii_uchitelyadefektologa_dlya_zanyatij_s_det_153100.html</w:t>
        </w:r>
      </w:hyperlink>
    </w:p>
    <w:p w:rsidR="00CD0A7E" w:rsidRDefault="00CD0A7E" w:rsidP="00CB19CD">
      <w:pPr>
        <w:jc w:val="both"/>
        <w:rPr>
          <w:rFonts w:ascii="Times New Roman" w:hAnsi="Times New Roman"/>
          <w:sz w:val="28"/>
          <w:szCs w:val="28"/>
        </w:rPr>
      </w:pPr>
    </w:p>
    <w:p w:rsidR="00CD0A7E" w:rsidRDefault="00CD0A7E" w:rsidP="00CB19CD">
      <w:pPr>
        <w:jc w:val="both"/>
        <w:rPr>
          <w:rFonts w:ascii="Times New Roman" w:hAnsi="Times New Roman"/>
          <w:sz w:val="28"/>
          <w:szCs w:val="28"/>
        </w:rPr>
      </w:pPr>
      <w:r>
        <w:rPr>
          <w:rFonts w:ascii="Times New Roman" w:hAnsi="Times New Roman"/>
          <w:sz w:val="28"/>
          <w:szCs w:val="28"/>
        </w:rPr>
        <w:t xml:space="preserve">                                                                   Подготовил:</w:t>
      </w:r>
    </w:p>
    <w:p w:rsidR="00CD0A7E" w:rsidRDefault="00CD0A7E" w:rsidP="00CB19CD">
      <w:pPr>
        <w:jc w:val="both"/>
        <w:rPr>
          <w:rFonts w:ascii="Times New Roman" w:hAnsi="Times New Roman"/>
          <w:sz w:val="28"/>
          <w:szCs w:val="28"/>
        </w:rPr>
      </w:pPr>
      <w:r>
        <w:rPr>
          <w:rFonts w:ascii="Times New Roman" w:hAnsi="Times New Roman"/>
          <w:sz w:val="28"/>
          <w:szCs w:val="28"/>
        </w:rPr>
        <w:t xml:space="preserve">                                                         учитель-дефектолог Павлова Т.В.</w:t>
      </w:r>
    </w:p>
    <w:p w:rsidR="00CD0A7E" w:rsidRPr="00E840DF" w:rsidRDefault="00CD0A7E" w:rsidP="00E840DF">
      <w:pPr>
        <w:rPr>
          <w:szCs w:val="28"/>
        </w:rPr>
      </w:pPr>
    </w:p>
    <w:sectPr w:rsidR="00CD0A7E" w:rsidRPr="00E840DF" w:rsidSect="001964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C1FA7"/>
    <w:multiLevelType w:val="multilevel"/>
    <w:tmpl w:val="142A12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70DB"/>
    <w:rsid w:val="0008535E"/>
    <w:rsid w:val="00092713"/>
    <w:rsid w:val="000E21CE"/>
    <w:rsid w:val="00120F31"/>
    <w:rsid w:val="0013781B"/>
    <w:rsid w:val="00196475"/>
    <w:rsid w:val="001D1D31"/>
    <w:rsid w:val="001E74FA"/>
    <w:rsid w:val="002A5F72"/>
    <w:rsid w:val="002A6067"/>
    <w:rsid w:val="00313C6D"/>
    <w:rsid w:val="0032396A"/>
    <w:rsid w:val="003C2675"/>
    <w:rsid w:val="003D0300"/>
    <w:rsid w:val="003E7C38"/>
    <w:rsid w:val="004521AD"/>
    <w:rsid w:val="00465344"/>
    <w:rsid w:val="00481E8E"/>
    <w:rsid w:val="004A16B6"/>
    <w:rsid w:val="004D4BD1"/>
    <w:rsid w:val="00515098"/>
    <w:rsid w:val="00536E69"/>
    <w:rsid w:val="00625916"/>
    <w:rsid w:val="006C410A"/>
    <w:rsid w:val="006D43B0"/>
    <w:rsid w:val="006F0C93"/>
    <w:rsid w:val="0070162B"/>
    <w:rsid w:val="00731D41"/>
    <w:rsid w:val="008813BC"/>
    <w:rsid w:val="00894C0B"/>
    <w:rsid w:val="008A2F5A"/>
    <w:rsid w:val="00A82E12"/>
    <w:rsid w:val="00B0150B"/>
    <w:rsid w:val="00BE707A"/>
    <w:rsid w:val="00C66433"/>
    <w:rsid w:val="00CB19CD"/>
    <w:rsid w:val="00CD0A7E"/>
    <w:rsid w:val="00E840DF"/>
    <w:rsid w:val="00EF698F"/>
    <w:rsid w:val="00F0461C"/>
    <w:rsid w:val="00F570DB"/>
    <w:rsid w:val="00FF29B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475"/>
    <w:pPr>
      <w:spacing w:after="160" w:line="259" w:lineRule="auto"/>
    </w:pPr>
    <w:rPr>
      <w:lang w:eastAsia="en-US"/>
    </w:rPr>
  </w:style>
  <w:style w:type="paragraph" w:styleId="Heading4">
    <w:name w:val="heading 4"/>
    <w:basedOn w:val="Normal"/>
    <w:next w:val="Normal"/>
    <w:link w:val="Heading4Char"/>
    <w:uiPriority w:val="99"/>
    <w:qFormat/>
    <w:locked/>
    <w:rsid w:val="00CB19CD"/>
    <w:pPr>
      <w:keepNext/>
      <w:spacing w:before="240" w:after="60" w:line="256" w:lineRule="auto"/>
      <w:outlineLvl w:val="3"/>
    </w:pPr>
    <w:rPr>
      <w:rFonts w:ascii="Times New Roman" w:hAnsi="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sid w:val="00CB19CD"/>
    <w:rPr>
      <w:rFonts w:cs="Times New Roman"/>
      <w:b/>
      <w:bCs/>
      <w:sz w:val="28"/>
      <w:szCs w:val="28"/>
      <w:lang w:val="ru-RU" w:eastAsia="en-US" w:bidi="ar-SA"/>
    </w:rPr>
  </w:style>
  <w:style w:type="table" w:styleId="TableGrid">
    <w:name w:val="Table Grid"/>
    <w:basedOn w:val="TableNormal"/>
    <w:uiPriority w:val="99"/>
    <w:rsid w:val="00F570D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481E8E"/>
    <w:rPr>
      <w:rFonts w:cs="Times New Roman"/>
      <w:color w:val="0563C1"/>
      <w:u w:val="single"/>
    </w:rPr>
  </w:style>
  <w:style w:type="paragraph" w:styleId="DocumentMap">
    <w:name w:val="Document Map"/>
    <w:basedOn w:val="Normal"/>
    <w:link w:val="DocumentMapChar"/>
    <w:uiPriority w:val="99"/>
    <w:semiHidden/>
    <w:rsid w:val="003D030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8A2F5A"/>
    <w:rPr>
      <w:rFonts w:ascii="Times New Roman" w:hAnsi="Times New Roman" w:cs="Times New Roman"/>
      <w:sz w:val="2"/>
      <w:lang w:eastAsia="en-US"/>
    </w:rPr>
  </w:style>
  <w:style w:type="character" w:styleId="Strong">
    <w:name w:val="Strong"/>
    <w:basedOn w:val="DefaultParagraphFont"/>
    <w:uiPriority w:val="99"/>
    <w:qFormat/>
    <w:locked/>
    <w:rsid w:val="00CB19CD"/>
    <w:rPr>
      <w:rFonts w:ascii="Times New Roman" w:hAnsi="Times New Roman" w:cs="Times New Roman"/>
      <w:b/>
      <w:bCs/>
    </w:rPr>
  </w:style>
  <w:style w:type="paragraph" w:styleId="NormalWeb">
    <w:name w:val="Normal (Web)"/>
    <w:basedOn w:val="Normal"/>
    <w:uiPriority w:val="99"/>
    <w:rsid w:val="00CB19CD"/>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929836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1091;&#1088;&#1086;&#1082;.&#1088;&#1092;/library/rekomendatcii_uchitelyadefektologa_dlya_zanyatij_s_det_153100.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TotalTime>
  <Pages>2</Pages>
  <Words>535</Words>
  <Characters>3054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cp:lastPrinted>2024-02-14T14:04:00Z</cp:lastPrinted>
  <dcterms:created xsi:type="dcterms:W3CDTF">2024-01-10T08:32:00Z</dcterms:created>
  <dcterms:modified xsi:type="dcterms:W3CDTF">2024-05-19T14:38:00Z</dcterms:modified>
</cp:coreProperties>
</file>